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610" w:rsidRDefault="007F66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6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3F0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7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1863">
        <w:rPr>
          <w:color w:val="000000" w:themeColor="text1"/>
          <w:u w:color="000000" w:themeColor="text1"/>
        </w:rPr>
        <w:t>TO TRANSFER FUNDS APPROPRIATED TO THE DEPARTMENT OF TRANSPORTATION FOR A BOAT RAMP IN GEORGETOWN COUNTY TO THE DEPARTMENT OF NATURAL RESOURCES AND TO CREDIT SUCH FUNDS AS WATER RECREATIONAL RESOURCE FUNDS FOR GEORGETOWN COUNTY.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3F03" w:rsidRDefault="00053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3F03" w:rsidRDefault="00053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18" w:rsidRPr="000B1863" w:rsidRDefault="00633718" w:rsidP="0063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1863">
        <w:rPr>
          <w:color w:val="000000" w:themeColor="text1"/>
          <w:u w:color="000000" w:themeColor="text1"/>
        </w:rPr>
        <w:t>SECTION</w:t>
      </w:r>
      <w:r w:rsidRPr="000B1863">
        <w:rPr>
          <w:color w:val="000000" w:themeColor="text1"/>
          <w:u w:color="000000" w:themeColor="text1"/>
        </w:rPr>
        <w:tab/>
        <w:t>1.</w:t>
      </w:r>
      <w:r w:rsidRPr="000B1863">
        <w:rPr>
          <w:color w:val="000000" w:themeColor="text1"/>
          <w:u w:color="000000" w:themeColor="text1"/>
        </w:rPr>
        <w:tab/>
        <w:t>In the current fiscal year, the Department of Transportation must transfer to the Department of Natural Resources any funds remaining from the $150,000 appropriation for the Sandy Island Boat Ramp in Georgetown County in Act 101 of 2013.  Once transferred, the Department of Natural Resources shall credit the funds to the water recreational resource fund for Georgetown County.  The crediting of such transferred funds must not be considered to be part of the annual allocation formula for water recreational resource funds.</w:t>
      </w:r>
    </w:p>
    <w:p w:rsidR="00633718" w:rsidRPr="000B1863" w:rsidRDefault="00633718" w:rsidP="0063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3F03" w:rsidRDefault="00633718" w:rsidP="00633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1863">
        <w:rPr>
          <w:color w:val="000000" w:themeColor="text1"/>
          <w:u w:color="000000" w:themeColor="text1"/>
        </w:rPr>
        <w:t>SECTION</w:t>
      </w:r>
      <w:r w:rsidRPr="000B1863">
        <w:rPr>
          <w:color w:val="000000" w:themeColor="text1"/>
          <w:u w:color="000000" w:themeColor="text1"/>
        </w:rPr>
        <w:tab/>
        <w:t>2</w:t>
      </w:r>
      <w:r w:rsidR="00053F03">
        <w:t>.</w:t>
      </w:r>
      <w:r w:rsidR="00053F03">
        <w:tab/>
        <w:t>This joint resolution takes effect upon approval by the Governor.</w:t>
      </w:r>
    </w:p>
    <w:p w:rsidR="000B07AF" w:rsidRDefault="00FD40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6610" w:rsidRDefault="007F6610" w:rsidP="007F6610">
      <w:pPr>
        <w:suppressAutoHyphens/>
      </w:pPr>
    </w:p>
    <w:sectPr w:rsidR="007F6610" w:rsidSect="007F66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F03" w:rsidRDefault="00053F03" w:rsidP="009F0C77">
      <w:r>
        <w:separator/>
      </w:r>
    </w:p>
  </w:endnote>
  <w:endnote w:type="continuationSeparator" w:id="0">
    <w:p w:rsidR="00053F03" w:rsidRDefault="00053F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8460A3-4754-40A4-85E7-6A93B73CCF5B}"/>
    <w:embedBold r:id="rId2" w:fontKey="{80DDF473-FB92-425C-B77D-277F1308BAEC}"/>
  </w:font>
  <w:font w:name="Calibri">
    <w:panose1 w:val="020F0502020204030204"/>
    <w:charset w:val="00"/>
    <w:family w:val="swiss"/>
    <w:pitch w:val="variable"/>
    <w:sig w:usb0="E00002FF" w:usb1="4000ACFF" w:usb2="00000001" w:usb3="00000000" w:csb0="0000019F" w:csb1="00000000"/>
    <w:embedRegular r:id="rId3" w:fontKey="{B646163F-D0CF-484F-8D71-19C3A619552C}"/>
  </w:font>
  <w:font w:name="Segoe UI">
    <w:panose1 w:val="020B0502040204020203"/>
    <w:charset w:val="00"/>
    <w:family w:val="swiss"/>
    <w:pitch w:val="variable"/>
    <w:sig w:usb0="E10022FF" w:usb1="C000E47F" w:usb2="00000029" w:usb3="00000000" w:csb0="000001DF" w:csb1="00000000"/>
    <w:embedRegular r:id="rId4" w:fontKey="{D9E0692C-D6DA-4881-9733-2AF079D6D7E8}"/>
  </w:font>
  <w:font w:name="Cambria">
    <w:panose1 w:val="02040503050406030204"/>
    <w:charset w:val="00"/>
    <w:family w:val="roman"/>
    <w:pitch w:val="variable"/>
    <w:sig w:usb0="E00002FF" w:usb1="400004FF" w:usb2="00000000" w:usb3="00000000" w:csb0="0000019F" w:csb1="00000000"/>
    <w:embedRegular r:id="rId5" w:fontKey="{3BF00CCA-6674-48C2-8662-905834FA76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7AF" w:rsidRPr="007F6610" w:rsidRDefault="007F6610" w:rsidP="007F6610">
    <w:pPr>
      <w:pStyle w:val="Footer"/>
      <w:tabs>
        <w:tab w:val="clear" w:pos="4680"/>
        <w:tab w:val="clear" w:pos="9360"/>
        <w:tab w:val="center" w:pos="2995"/>
      </w:tabs>
      <w:spacing w:before="120"/>
    </w:pPr>
    <w:r>
      <w:t>[426]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F03" w:rsidRDefault="00053F03" w:rsidP="009F0C77">
      <w:r>
        <w:separator/>
      </w:r>
    </w:p>
  </w:footnote>
  <w:footnote w:type="continuationSeparator" w:id="0">
    <w:p w:rsidR="00053F03" w:rsidRDefault="00053F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05DG19"/>
    <w:docVar w:name="CoverBillType" w:val="j"/>
    <w:docVar w:name="DocPath" w:val="L:\Council\bills\NBD\11205DG19.DOCX"/>
    <w:docVar w:name="dvBillNumber" w:val="426"/>
    <w:docVar w:name="dvBillNumberPrefix" w:val="S. "/>
    <w:docVar w:name="dvOriginalBody" w:val="Senate"/>
    <w:docVar w:name="dvSteno" w:val="NBD"/>
    <w:docVar w:name="NameofBody" w:val="s"/>
    <w:docVar w:name="vGroup2" w:val="Council"/>
  </w:docVars>
  <w:rsids>
    <w:rsidRoot w:val="00053F03"/>
    <w:rsid w:val="000263D9"/>
    <w:rsid w:val="00026C9A"/>
    <w:rsid w:val="00053F03"/>
    <w:rsid w:val="000965A1"/>
    <w:rsid w:val="000B07AF"/>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010AF"/>
    <w:rsid w:val="00511EE9"/>
    <w:rsid w:val="00521E00"/>
    <w:rsid w:val="00577C6C"/>
    <w:rsid w:val="0058501B"/>
    <w:rsid w:val="005C5AC4"/>
    <w:rsid w:val="0061228A"/>
    <w:rsid w:val="006215AA"/>
    <w:rsid w:val="00633718"/>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610"/>
    <w:rsid w:val="007F6947"/>
    <w:rsid w:val="00834A12"/>
    <w:rsid w:val="00872729"/>
    <w:rsid w:val="008F4429"/>
    <w:rsid w:val="00932670"/>
    <w:rsid w:val="009352BB"/>
    <w:rsid w:val="00990668"/>
    <w:rsid w:val="009B397B"/>
    <w:rsid w:val="009F0C77"/>
    <w:rsid w:val="009F4DD1"/>
    <w:rsid w:val="00A630A4"/>
    <w:rsid w:val="00A64E80"/>
    <w:rsid w:val="00A741D9"/>
    <w:rsid w:val="00A85589"/>
    <w:rsid w:val="00A9741D"/>
    <w:rsid w:val="00AB0576"/>
    <w:rsid w:val="00AD4B17"/>
    <w:rsid w:val="00B26FA6"/>
    <w:rsid w:val="00B741CB"/>
    <w:rsid w:val="00B87AF8"/>
    <w:rsid w:val="00B934F3"/>
    <w:rsid w:val="00BB6347"/>
    <w:rsid w:val="00BC4108"/>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1E7"/>
    <w:rsid w:val="00D95E2F"/>
    <w:rsid w:val="00D970A9"/>
    <w:rsid w:val="00DB3AC0"/>
    <w:rsid w:val="00DC6813"/>
    <w:rsid w:val="00DE68F0"/>
    <w:rsid w:val="00DF3845"/>
    <w:rsid w:val="00DF7E17"/>
    <w:rsid w:val="00E5182B"/>
    <w:rsid w:val="00EB00A2"/>
    <w:rsid w:val="00EB1BF3"/>
    <w:rsid w:val="00EF3EEE"/>
    <w:rsid w:val="00F149A7"/>
    <w:rsid w:val="00F50BAF"/>
    <w:rsid w:val="00F52C10"/>
    <w:rsid w:val="00F81FFD"/>
    <w:rsid w:val="00F85228"/>
    <w:rsid w:val="00F907F7"/>
    <w:rsid w:val="00FB6773"/>
    <w:rsid w:val="00FD4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EC6906-5F40-4972-9D63-22720976F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41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1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ACBD4-EEBC-4810-AB16-3EEB6D0FF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1</Pages>
  <Words>148</Words>
  <Characters>793</Characters>
  <Application>Microsoft Office Word</Application>
  <DocSecurity>0</DocSecurity>
  <Lines>33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 Text of Previous Version (Jan. 24, 2019) - South Carolina Legislature Online</dc:title>
  <dc:subject/>
  <dc:creator>Niki Downey</dc:creator>
  <cp:keywords/>
  <dc:description/>
  <cp:lastModifiedBy>S Volk</cp:lastModifiedBy>
  <cp:revision>2</cp:revision>
  <cp:lastPrinted>2019-01-23T18:17:00Z</cp:lastPrinted>
  <dcterms:created xsi:type="dcterms:W3CDTF">2019-01-24T16:35:00Z</dcterms:created>
  <dcterms:modified xsi:type="dcterms:W3CDTF">2019-01-24T16:35:00Z</dcterms:modified>
</cp:coreProperties>
</file>