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34DC" w:rsidRDefault="006234DC" w:rsidP="00EE4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E4FAA" w:rsidRDefault="00EE4FAA" w:rsidP="00EE4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FAA" w:rsidRDefault="00EE4FAA" w:rsidP="00EE4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FAA" w:rsidRDefault="00EE4FAA" w:rsidP="00EE4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FAA" w:rsidRDefault="00EE4FAA" w:rsidP="00EE4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FAA" w:rsidRDefault="00EE4FAA" w:rsidP="00EE4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FAA" w:rsidRDefault="00EE4FAA" w:rsidP="00EE4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3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40C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3E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4019">
        <w:rPr>
          <w:color w:val="000000" w:themeColor="text1"/>
          <w:u w:color="000000" w:themeColor="text1"/>
        </w:rPr>
        <w:t xml:space="preserve">TO CREATE THE ACADEMIC STANDARDS AND ASSESSMENT COMMITTEE TO MAKE RECOMMENDATIONS TO THE GENERAL ASSEMBLY REGARDING THE BEST MANNER BY WHICH THE ACADEMIC STANDARDS MAY BE ASSESSED WITHOUT INTERFERING WITH EDUCATIONAL INSTRUCTION; AND </w:t>
      </w:r>
      <w:r w:rsidR="00300406">
        <w:rPr>
          <w:color w:val="000000" w:themeColor="text1"/>
          <w:u w:color="000000" w:themeColor="text1"/>
        </w:rPr>
        <w:t>TO REPEAL CHAPTER 18</w:t>
      </w:r>
      <w:r w:rsidR="00B2315E">
        <w:rPr>
          <w:color w:val="000000" w:themeColor="text1"/>
          <w:u w:color="000000" w:themeColor="text1"/>
        </w:rPr>
        <w:t>,</w:t>
      </w:r>
      <w:r w:rsidR="00300406">
        <w:rPr>
          <w:color w:val="000000" w:themeColor="text1"/>
          <w:u w:color="000000" w:themeColor="text1"/>
        </w:rPr>
        <w:t xml:space="preserve"> </w:t>
      </w:r>
      <w:r w:rsidRPr="00084019">
        <w:rPr>
          <w:color w:val="000000" w:themeColor="text1"/>
          <w:u w:color="000000" w:themeColor="text1"/>
        </w:rPr>
        <w:t>TITLE 59</w:t>
      </w:r>
      <w:r w:rsidR="00B87AC5">
        <w:rPr>
          <w:color w:val="000000" w:themeColor="text1"/>
          <w:u w:color="000000" w:themeColor="text1"/>
        </w:rPr>
        <w:t>,</w:t>
      </w:r>
      <w:r w:rsidRPr="00084019">
        <w:rPr>
          <w:color w:val="000000" w:themeColor="text1"/>
          <w:u w:color="000000" w:themeColor="text1"/>
        </w:rPr>
        <w:t xml:space="preserve"> RELATING TO </w:t>
      </w:r>
      <w:r w:rsidR="00B87AC5">
        <w:rPr>
          <w:color w:val="000000" w:themeColor="text1"/>
          <w:u w:color="000000" w:themeColor="text1"/>
        </w:rPr>
        <w:t>THE EDUCATION ACCOUNTABILITY ACT,</w:t>
      </w:r>
      <w:r w:rsidRPr="00084019">
        <w:rPr>
          <w:color w:val="000000" w:themeColor="text1"/>
          <w:u w:color="000000" w:themeColor="text1"/>
        </w:rPr>
        <w:t xml:space="preserve"> UNLESS SUBSEQUENT RELATED LEGISLATION IS ENACTED.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40CD" w:rsidRDefault="005A40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40CD" w:rsidRDefault="005A40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EBE" w:rsidRPr="00084019"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SECTION</w:t>
      </w:r>
      <w:r w:rsidRPr="00084019">
        <w:rPr>
          <w:color w:val="000000" w:themeColor="text1"/>
          <w:u w:color="000000" w:themeColor="text1"/>
        </w:rPr>
        <w:tab/>
        <w:t>1.</w:t>
      </w:r>
      <w:r w:rsidRPr="00084019">
        <w:rPr>
          <w:color w:val="000000" w:themeColor="text1"/>
          <w:u w:color="000000" w:themeColor="text1"/>
        </w:rPr>
        <w:tab/>
        <w:t>(A)</w:t>
      </w:r>
      <w:r w:rsidRPr="00084019">
        <w:rPr>
          <w:color w:val="000000" w:themeColor="text1"/>
          <w:u w:color="000000" w:themeColor="text1"/>
        </w:rPr>
        <w:tab/>
        <w:t xml:space="preserve">There is created the Academic Standards and Assessment Committee to determine the best manner by which the academic standards may be assessed </w:t>
      </w:r>
      <w:r w:rsidR="00C12D99" w:rsidRPr="00EE4FAA">
        <w:rPr>
          <w:color w:val="000000" w:themeColor="text1"/>
          <w:u w:color="000000" w:themeColor="text1"/>
        </w:rPr>
        <w:t>and reported</w:t>
      </w:r>
      <w:r w:rsidR="00C12D99">
        <w:rPr>
          <w:color w:val="000000" w:themeColor="text1"/>
          <w:u w:color="000000" w:themeColor="text1"/>
        </w:rPr>
        <w:t xml:space="preserve"> </w:t>
      </w:r>
      <w:r w:rsidRPr="00084019">
        <w:rPr>
          <w:color w:val="000000" w:themeColor="text1"/>
          <w:u w:color="000000" w:themeColor="text1"/>
        </w:rPr>
        <w:t>without interfering with educational instruction.  The committee shall review the current process by which standards are set and assessed and explore alternative and less intrusive means.  The committee shall make recommendations to the General Assembly by January 15, 2020.</w:t>
      </w:r>
    </w:p>
    <w:p w:rsidR="00D53EBE" w:rsidRPr="00084019"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t>(B)</w:t>
      </w:r>
      <w:r w:rsidRPr="00084019">
        <w:rPr>
          <w:color w:val="000000" w:themeColor="text1"/>
          <w:u w:color="000000" w:themeColor="text1"/>
        </w:rPr>
        <w:tab/>
        <w:t>The committee must be composed of:</w:t>
      </w:r>
    </w:p>
    <w:p w:rsidR="00D53EBE" w:rsidRPr="00084019"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r>
      <w:r w:rsidRPr="00084019">
        <w:rPr>
          <w:color w:val="000000" w:themeColor="text1"/>
          <w:u w:color="000000" w:themeColor="text1"/>
        </w:rPr>
        <w:tab/>
        <w:t>(1)</w:t>
      </w:r>
      <w:r w:rsidRPr="00084019">
        <w:rPr>
          <w:color w:val="000000" w:themeColor="text1"/>
          <w:u w:color="000000" w:themeColor="text1"/>
        </w:rPr>
        <w:tab/>
        <w:t>one member appointed by the Superintendent of Education;</w:t>
      </w:r>
    </w:p>
    <w:p w:rsidR="00D53EBE" w:rsidRPr="00084019"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r>
      <w:r w:rsidRPr="00084019">
        <w:rPr>
          <w:color w:val="000000" w:themeColor="text1"/>
          <w:u w:color="000000" w:themeColor="text1"/>
        </w:rPr>
        <w:tab/>
        <w:t>(2)</w:t>
      </w:r>
      <w:r w:rsidRPr="00084019">
        <w:rPr>
          <w:color w:val="000000" w:themeColor="text1"/>
          <w:u w:color="000000" w:themeColor="text1"/>
        </w:rPr>
        <w:tab/>
        <w:t>one member appointed by the Chairman of the Education Oversight Committee;</w:t>
      </w:r>
    </w:p>
    <w:p w:rsidR="00D53EBE" w:rsidRPr="00084019"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r>
      <w:r w:rsidRPr="00084019">
        <w:rPr>
          <w:color w:val="000000" w:themeColor="text1"/>
          <w:u w:color="000000" w:themeColor="text1"/>
        </w:rPr>
        <w:tab/>
        <w:t>(3)</w:t>
      </w:r>
      <w:r w:rsidRPr="00084019">
        <w:rPr>
          <w:color w:val="000000" w:themeColor="text1"/>
          <w:u w:color="000000" w:themeColor="text1"/>
        </w:rPr>
        <w:tab/>
        <w:t>one member appointed by the Chairman of the Senate Education Committee;</w:t>
      </w:r>
    </w:p>
    <w:p w:rsidR="00D53EBE" w:rsidRPr="00084019"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r>
      <w:r w:rsidRPr="00084019">
        <w:rPr>
          <w:color w:val="000000" w:themeColor="text1"/>
          <w:u w:color="000000" w:themeColor="text1"/>
        </w:rPr>
        <w:tab/>
        <w:t>(4)</w:t>
      </w:r>
      <w:r w:rsidRPr="00084019">
        <w:rPr>
          <w:color w:val="000000" w:themeColor="text1"/>
          <w:u w:color="000000" w:themeColor="text1"/>
        </w:rPr>
        <w:tab/>
        <w:t>one member appointed by the Chairman of the House Education and Public Works Committee; and</w:t>
      </w:r>
    </w:p>
    <w:p w:rsidR="00D53EBE" w:rsidRPr="00084019"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r>
      <w:r w:rsidRPr="00084019">
        <w:rPr>
          <w:color w:val="000000" w:themeColor="text1"/>
          <w:u w:color="000000" w:themeColor="text1"/>
        </w:rPr>
        <w:tab/>
        <w:t>(5)</w:t>
      </w:r>
      <w:r w:rsidRPr="00084019">
        <w:rPr>
          <w:color w:val="000000" w:themeColor="text1"/>
          <w:u w:color="000000" w:themeColor="text1"/>
        </w:rPr>
        <w:tab/>
        <w:t>one member appointed by the Governor.</w:t>
      </w:r>
    </w:p>
    <w:p w:rsidR="00D53EBE" w:rsidRPr="00084019"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lastRenderedPageBreak/>
        <w:tab/>
        <w:t>Each member of the committee must have experience in public education as a teacher, guidance counselor, or administrator.</w:t>
      </w:r>
      <w:r w:rsidR="00B87AC5">
        <w:rPr>
          <w:color w:val="000000" w:themeColor="text1"/>
          <w:u w:color="000000" w:themeColor="text1"/>
        </w:rPr>
        <w:t xml:space="preserve"> A member may not be a member of the General Assembly.</w:t>
      </w:r>
    </w:p>
    <w:p w:rsidR="00D53EBE" w:rsidRPr="00084019"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t>(C)</w:t>
      </w:r>
      <w:r w:rsidRPr="00084019">
        <w:rPr>
          <w:color w:val="000000" w:themeColor="text1"/>
          <w:u w:color="000000" w:themeColor="text1"/>
        </w:rPr>
        <w:tab/>
        <w:t>The staff of the Department of Education shall assist the committee in its work.</w:t>
      </w:r>
    </w:p>
    <w:p w:rsidR="00D53EBE" w:rsidRPr="00084019"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t>(D)</w:t>
      </w:r>
      <w:r w:rsidRPr="00084019">
        <w:rPr>
          <w:color w:val="000000" w:themeColor="text1"/>
          <w:u w:color="000000" w:themeColor="text1"/>
        </w:rPr>
        <w:tab/>
        <w:t>The committee members are entitled to such mileage, subsistence, and per diem as authorized by law for members of boards, committees, and commissions while in the performance of the duties for which appointed.</w:t>
      </w:r>
    </w:p>
    <w:p w:rsidR="00D53EBE" w:rsidRPr="00084019"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t>(E)</w:t>
      </w:r>
      <w:r w:rsidRPr="00084019">
        <w:rPr>
          <w:color w:val="000000" w:themeColor="text1"/>
          <w:u w:color="000000" w:themeColor="text1"/>
        </w:rPr>
        <w:tab/>
        <w:t>Upon its making recommendations to the General Assembly, the committee is dissolved.</w:t>
      </w:r>
    </w:p>
    <w:p w:rsidR="00D53EBE" w:rsidRPr="00084019"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3EBE" w:rsidRPr="00084019"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SECTION</w:t>
      </w:r>
      <w:r w:rsidRPr="00084019">
        <w:rPr>
          <w:color w:val="000000" w:themeColor="text1"/>
          <w:u w:color="000000" w:themeColor="text1"/>
        </w:rPr>
        <w:tab/>
        <w:t>2.</w:t>
      </w:r>
      <w:r w:rsidRPr="00084019">
        <w:rPr>
          <w:color w:val="000000" w:themeColor="text1"/>
          <w:u w:color="000000" w:themeColor="text1"/>
        </w:rPr>
        <w:tab/>
        <w:t>A.</w:t>
      </w:r>
      <w:r w:rsidRPr="00084019">
        <w:rPr>
          <w:color w:val="000000" w:themeColor="text1"/>
          <w:u w:color="000000" w:themeColor="text1"/>
        </w:rPr>
        <w:tab/>
      </w:r>
      <w:r w:rsidR="00300406">
        <w:rPr>
          <w:color w:val="000000" w:themeColor="text1"/>
          <w:u w:color="000000" w:themeColor="text1"/>
        </w:rPr>
        <w:tab/>
      </w:r>
      <w:r w:rsidRPr="00084019">
        <w:rPr>
          <w:color w:val="000000" w:themeColor="text1"/>
          <w:u w:color="000000" w:themeColor="text1"/>
        </w:rPr>
        <w:t>Chapter 18, Title 59 of the 1976 Code is repealed unless legislation is enacted that provides a means by which academic standards may be assessed</w:t>
      </w:r>
      <w:r w:rsidR="00B87AC5">
        <w:rPr>
          <w:color w:val="000000" w:themeColor="text1"/>
          <w:u w:color="000000" w:themeColor="text1"/>
        </w:rPr>
        <w:t xml:space="preserve"> and reported</w:t>
      </w:r>
      <w:r w:rsidRPr="00084019">
        <w:rPr>
          <w:color w:val="000000" w:themeColor="text1"/>
          <w:u w:color="000000" w:themeColor="text1"/>
        </w:rPr>
        <w:t xml:space="preserve"> or unless </w:t>
      </w:r>
      <w:r w:rsidR="00B87AC5">
        <w:rPr>
          <w:color w:val="000000" w:themeColor="text1"/>
          <w:u w:color="000000" w:themeColor="text1"/>
        </w:rPr>
        <w:t>the chapter</w:t>
      </w:r>
      <w:r w:rsidRPr="00084019">
        <w:rPr>
          <w:color w:val="000000" w:themeColor="text1"/>
          <w:u w:color="000000" w:themeColor="text1"/>
        </w:rPr>
        <w:t xml:space="preserve"> is reauthorized.</w:t>
      </w:r>
    </w:p>
    <w:p w:rsidR="00D53EBE" w:rsidRPr="00084019"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3EBE" w:rsidRPr="00084019"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B.</w:t>
      </w:r>
      <w:r w:rsidR="00300406">
        <w:rPr>
          <w:color w:val="000000" w:themeColor="text1"/>
          <w:u w:color="000000" w:themeColor="text1"/>
        </w:rPr>
        <w:t xml:space="preserve"> </w:t>
      </w:r>
      <w:r w:rsidRPr="00084019">
        <w:rPr>
          <w:color w:val="000000" w:themeColor="text1"/>
          <w:u w:color="000000" w:themeColor="text1"/>
        </w:rPr>
        <w:tab/>
        <w:t>This SECTION takes effect July 1, 2021, and first applies to the 2021</w:t>
      </w:r>
      <w:r w:rsidRPr="00084019">
        <w:rPr>
          <w:color w:val="000000" w:themeColor="text1"/>
          <w:u w:color="000000" w:themeColor="text1"/>
        </w:rPr>
        <w:noBreakHyphen/>
        <w:t xml:space="preserve">2022 </w:t>
      </w:r>
      <w:r w:rsidR="00B2315E" w:rsidRPr="00084019">
        <w:rPr>
          <w:color w:val="000000" w:themeColor="text1"/>
          <w:u w:color="000000" w:themeColor="text1"/>
        </w:rPr>
        <w:t>School Year</w:t>
      </w:r>
      <w:r w:rsidRPr="00084019">
        <w:rPr>
          <w:color w:val="000000" w:themeColor="text1"/>
          <w:u w:color="000000" w:themeColor="text1"/>
        </w:rPr>
        <w:t>.</w:t>
      </w:r>
    </w:p>
    <w:p w:rsidR="00D53EBE" w:rsidRPr="00084019"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0CD"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4019">
        <w:rPr>
          <w:color w:val="000000" w:themeColor="text1"/>
          <w:u w:color="000000" w:themeColor="text1"/>
        </w:rPr>
        <w:t>SECTION</w:t>
      </w:r>
      <w:r w:rsidRPr="00084019">
        <w:rPr>
          <w:color w:val="000000" w:themeColor="text1"/>
          <w:u w:color="000000" w:themeColor="text1"/>
        </w:rPr>
        <w:tab/>
        <w:t>3.</w:t>
      </w:r>
      <w:r w:rsidRPr="00084019">
        <w:rPr>
          <w:color w:val="000000" w:themeColor="text1"/>
          <w:u w:color="000000" w:themeColor="text1"/>
        </w:rPr>
        <w:tab/>
        <w:t>Except where specified otherwise, this act takes effect upon approval by the Governor.</w:t>
      </w:r>
    </w:p>
    <w:p w:rsidR="00B96241" w:rsidRDefault="0010776B" w:rsidP="00423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34DC" w:rsidRDefault="006234DC" w:rsidP="006234DC">
      <w:pPr>
        <w:suppressAutoHyphens/>
      </w:pPr>
    </w:p>
    <w:sectPr w:rsidR="006234DC" w:rsidSect="006234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0CD" w:rsidRDefault="005A40CD" w:rsidP="009F0C77">
      <w:r>
        <w:separator/>
      </w:r>
    </w:p>
  </w:endnote>
  <w:endnote w:type="continuationSeparator" w:id="0">
    <w:p w:rsidR="005A40CD" w:rsidRDefault="005A40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78B614-8932-4B50-959C-C725176E12C7}"/>
    <w:embedBold r:id="rId2" w:fontKey="{42DD9DD3-B94C-4D16-AE5C-468CF5E123B4}"/>
  </w:font>
  <w:font w:name="Calibri">
    <w:panose1 w:val="020F0502020204030204"/>
    <w:charset w:val="00"/>
    <w:family w:val="swiss"/>
    <w:pitch w:val="variable"/>
    <w:sig w:usb0="E00002FF" w:usb1="4000ACFF" w:usb2="00000001" w:usb3="00000000" w:csb0="0000019F" w:csb1="00000000"/>
    <w:embedRegular r:id="rId3" w:fontKey="{BDE865B7-98AB-408C-A8F5-F10ED991AD92}"/>
  </w:font>
  <w:font w:name="Segoe UI">
    <w:panose1 w:val="020B0502040204020203"/>
    <w:charset w:val="00"/>
    <w:family w:val="swiss"/>
    <w:pitch w:val="variable"/>
    <w:sig w:usb0="E10022FF" w:usb1="C000E47F" w:usb2="00000029" w:usb3="00000000" w:csb0="000001DF" w:csb1="00000000"/>
    <w:embedRegular r:id="rId4" w:fontKey="{0BBC5AA0-A193-44C6-8B4A-6465D151A838}"/>
  </w:font>
  <w:font w:name="Cambria">
    <w:panose1 w:val="02040503050406030204"/>
    <w:charset w:val="00"/>
    <w:family w:val="roman"/>
    <w:pitch w:val="variable"/>
    <w:sig w:usb0="E00002FF" w:usb1="400004FF" w:usb2="00000000" w:usb3="00000000" w:csb0="0000019F" w:csb1="00000000"/>
    <w:embedRegular r:id="rId5" w:fontKey="{A93D33C2-1BB6-44C8-8DE7-0A0C318CF6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241" w:rsidRPr="006234DC" w:rsidRDefault="006234DC" w:rsidP="006234DC">
    <w:pPr>
      <w:pStyle w:val="Footer"/>
      <w:tabs>
        <w:tab w:val="clear" w:pos="4680"/>
        <w:tab w:val="clear" w:pos="9360"/>
        <w:tab w:val="center" w:pos="2995"/>
      </w:tabs>
      <w:spacing w:before="120"/>
    </w:pPr>
    <w:r>
      <w:t>[4279]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0CD" w:rsidRDefault="005A40CD" w:rsidP="009F0C77">
      <w:r>
        <w:separator/>
      </w:r>
    </w:p>
  </w:footnote>
  <w:footnote w:type="continuationSeparator" w:id="0">
    <w:p w:rsidR="005A40CD" w:rsidRDefault="005A40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5DG19"/>
    <w:docVar w:name="CoverBillType" w:val="j"/>
    <w:docVar w:name="DocPath" w:val="L:\Council\bills\NBD\11255DG19.DOCX"/>
    <w:docVar w:name="dvBillNumber" w:val="4279"/>
    <w:docVar w:name="dvBillNumberPrefix" w:val="H. "/>
    <w:docVar w:name="dvOriginalBody" w:val="House"/>
    <w:docVar w:name="dvSteno" w:val="NBD"/>
    <w:docVar w:name="NameofBody" w:val="h"/>
    <w:docVar w:name="vGroup2" w:val="Council"/>
  </w:docVars>
  <w:rsids>
    <w:rsidRoot w:val="005A40CD"/>
    <w:rsid w:val="00011869"/>
    <w:rsid w:val="00015CD6"/>
    <w:rsid w:val="0009049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77B3"/>
    <w:rsid w:val="00284AAE"/>
    <w:rsid w:val="00291CBE"/>
    <w:rsid w:val="002E5912"/>
    <w:rsid w:val="00300406"/>
    <w:rsid w:val="00301B21"/>
    <w:rsid w:val="00325348"/>
    <w:rsid w:val="0032732C"/>
    <w:rsid w:val="00336AD0"/>
    <w:rsid w:val="0037079A"/>
    <w:rsid w:val="00393A6C"/>
    <w:rsid w:val="003C4DAB"/>
    <w:rsid w:val="003D01E8"/>
    <w:rsid w:val="003E5288"/>
    <w:rsid w:val="003F6D79"/>
    <w:rsid w:val="0041760A"/>
    <w:rsid w:val="00417C01"/>
    <w:rsid w:val="00423CE3"/>
    <w:rsid w:val="004403BD"/>
    <w:rsid w:val="00461441"/>
    <w:rsid w:val="004809EE"/>
    <w:rsid w:val="004E7D54"/>
    <w:rsid w:val="005273C6"/>
    <w:rsid w:val="00530A69"/>
    <w:rsid w:val="00545593"/>
    <w:rsid w:val="00556EBF"/>
    <w:rsid w:val="00577C6C"/>
    <w:rsid w:val="005A40CD"/>
    <w:rsid w:val="005A6299"/>
    <w:rsid w:val="005A62FE"/>
    <w:rsid w:val="005C2FE2"/>
    <w:rsid w:val="005E2BC9"/>
    <w:rsid w:val="00605102"/>
    <w:rsid w:val="006215AA"/>
    <w:rsid w:val="006234DC"/>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315E"/>
    <w:rsid w:val="00B412D4"/>
    <w:rsid w:val="00B87AC5"/>
    <w:rsid w:val="00B96241"/>
    <w:rsid w:val="00BE3C22"/>
    <w:rsid w:val="00C0345E"/>
    <w:rsid w:val="00C12D99"/>
    <w:rsid w:val="00C31C95"/>
    <w:rsid w:val="00C3483A"/>
    <w:rsid w:val="00C74E9D"/>
    <w:rsid w:val="00C826DD"/>
    <w:rsid w:val="00C82FD3"/>
    <w:rsid w:val="00C92819"/>
    <w:rsid w:val="00CC6A30"/>
    <w:rsid w:val="00CC6B7B"/>
    <w:rsid w:val="00CD2089"/>
    <w:rsid w:val="00D4068F"/>
    <w:rsid w:val="00D53EBE"/>
    <w:rsid w:val="00D73A67"/>
    <w:rsid w:val="00D970A9"/>
    <w:rsid w:val="00DF3845"/>
    <w:rsid w:val="00E41911"/>
    <w:rsid w:val="00E44B57"/>
    <w:rsid w:val="00E92EEF"/>
    <w:rsid w:val="00EE4FA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1D5FBF-B3D5-46F5-BA05-FD3627E59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1C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C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D5AD3-6270-4586-8585-CADEC3FF9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4D1EA9C1.dotm</Template>
  <TotalTime>0</TotalTime>
  <Pages>2</Pages>
  <Words>356</Words>
  <Characters>1908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4279 Text of Previous Version (Mar. 20, 2019) - South Carolina Legislature Online</dc:title>
  <dc:creator>Niki Downey</dc:creator>
  <cp:lastModifiedBy>S Volk</cp:lastModifiedBy>
  <cp:revision>2</cp:revision>
  <cp:lastPrinted>2019-03-06T21:07:00Z</cp:lastPrinted>
  <dcterms:created xsi:type="dcterms:W3CDTF">2019-03-20T17:27:00Z</dcterms:created>
  <dcterms:modified xsi:type="dcterms:W3CDTF">2019-03-20T17:27:00Z</dcterms:modified>
</cp:coreProperties>
</file>