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012" w:rsidRDefault="00315012" w:rsidP="00F2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22299" w:rsidRDefault="00F22299" w:rsidP="00F2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299" w:rsidRDefault="00F22299" w:rsidP="00F2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299" w:rsidRDefault="00F22299" w:rsidP="00F2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299" w:rsidRDefault="00F22299" w:rsidP="00F2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299" w:rsidRDefault="00F22299" w:rsidP="00F2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299" w:rsidRDefault="00F22299" w:rsidP="00F2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5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653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303BB">
        <w:rPr>
          <w:color w:val="000000" w:themeColor="text1"/>
          <w:u w:color="000000" w:themeColor="text1"/>
        </w:rPr>
        <w:t>TO AMEND THE CODE OF LAWS OF SOUTH CAROLINA, 1976, BY ADDING SECTIONS 27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50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280 AND 27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50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290 SO AS TO REQUIRE A PERSON OPERATING A BY OWNER VACATION RENTAL BUSINESS MUST OBTAIN A BUSINESS LICENSE AND TO REQUIRE THE CONTACT INFORMATION OF A RESPONSIBLE PERSON ON THE OWNER</w:t>
      </w:r>
      <w:r w:rsidR="004E44F0" w:rsidRPr="004E44F0">
        <w:rPr>
          <w:color w:val="000000" w:themeColor="text1"/>
          <w:u w:color="000000" w:themeColor="text1"/>
        </w:rPr>
        <w:t>’</w:t>
      </w:r>
      <w:r w:rsidRPr="005303BB">
        <w:rPr>
          <w:color w:val="000000" w:themeColor="text1"/>
          <w:u w:color="000000" w:themeColor="text1"/>
        </w:rPr>
        <w:t>S BUSINESS LICENSE</w:t>
      </w:r>
      <w:r w:rsidR="00F46C66">
        <w:rPr>
          <w:color w:val="000000" w:themeColor="text1"/>
          <w:u w:color="000000" w:themeColor="text1"/>
        </w:rPr>
        <w:t>;</w:t>
      </w:r>
      <w:r w:rsidRPr="005303BB">
        <w:rPr>
          <w:color w:val="000000" w:themeColor="text1"/>
          <w:u w:color="000000" w:themeColor="text1"/>
        </w:rPr>
        <w:t xml:space="preserve"> AND TO AMEND SECTION 27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50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 xml:space="preserve">230, RELATING TO DEFINITIONS, SO AS TO DEFINE THE TERMS “ONLINE TRAVEL AGENCY” AND “BY OWNER VACATION RENTALS”.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6535" w:rsidRDefault="003C65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6535" w:rsidRDefault="003C65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03B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 xml:space="preserve">Article 2, Chapter 50, Title 27 of the 1976 Code is amended by adding: </w:t>
      </w: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03BB">
        <w:rPr>
          <w:color w:val="000000" w:themeColor="text1"/>
          <w:u w:color="000000" w:themeColor="text1"/>
        </w:rPr>
        <w:tab/>
        <w:t>“Section 27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50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280.</w:t>
      </w:r>
      <w:r w:rsidRPr="005303BB">
        <w:rPr>
          <w:color w:val="000000" w:themeColor="text1"/>
          <w:u w:color="000000" w:themeColor="text1"/>
        </w:rPr>
        <w:tab/>
        <w:t>A person operating a by owner vacation rental business must:</w:t>
      </w: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03BB"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 xml:space="preserve">obtain a business license with the appropriate county and municipality; and </w:t>
      </w: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 xml:space="preserve">comply with regulations promulgated by the South Carolina Real Estate Commission. </w:t>
      </w: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03BB">
        <w:rPr>
          <w:color w:val="000000" w:themeColor="text1"/>
          <w:u w:color="000000" w:themeColor="text1"/>
        </w:rPr>
        <w:tab/>
        <w:t>Section 27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50</w:t>
      </w:r>
      <w:r w:rsidR="004E44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290.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 xml:space="preserve">The owner of a property used for vacation rentals, including by owner vacation rentals or rentals through a rental management company, must include the name and contact information of a local responsible party on the business license form for the local county or municipality to address potential problems with the unit or the renters. </w:t>
      </w: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03BB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 xml:space="preserve">When a renter acts in a manner that justifies ejectment under the Lodging Establishment Act, the responsible party must work </w:t>
      </w:r>
      <w:r w:rsidRPr="005303BB">
        <w:rPr>
          <w:color w:val="000000" w:themeColor="text1"/>
          <w:u w:color="000000" w:themeColor="text1"/>
        </w:rPr>
        <w:lastRenderedPageBreak/>
        <w:t>with local law enforcement in the county or municipality to eject the renters.</w:t>
      </w:r>
      <w:r w:rsidR="009A74F4">
        <w:rPr>
          <w:color w:val="000000" w:themeColor="text1"/>
          <w:u w:color="000000" w:themeColor="text1"/>
        </w:rPr>
        <w:t>”</w:t>
      </w:r>
      <w:r w:rsidRPr="005303BB">
        <w:rPr>
          <w:color w:val="000000" w:themeColor="text1"/>
          <w:u w:color="000000" w:themeColor="text1"/>
        </w:rPr>
        <w:t xml:space="preserve"> </w:t>
      </w: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>Section 27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>50</w:t>
      </w:r>
      <w:r w:rsidR="004E44F0">
        <w:rPr>
          <w:color w:val="000000" w:themeColor="text1"/>
          <w:u w:color="000000" w:themeColor="text1"/>
        </w:rPr>
        <w:noBreakHyphen/>
      </w:r>
      <w:r w:rsidRPr="005303BB">
        <w:rPr>
          <w:color w:val="000000" w:themeColor="text1"/>
          <w:u w:color="000000" w:themeColor="text1"/>
        </w:rPr>
        <w:t xml:space="preserve">230 of the 1976 Code is amended </w:t>
      </w:r>
      <w:r w:rsidR="009A74F4">
        <w:rPr>
          <w:color w:val="000000" w:themeColor="text1"/>
          <w:u w:color="000000" w:themeColor="text1"/>
        </w:rPr>
        <w:t>by adding appropriately numbered items at the end to read</w:t>
      </w:r>
      <w:r w:rsidRPr="005303BB">
        <w:rPr>
          <w:color w:val="000000" w:themeColor="text1"/>
          <w:u w:color="000000" w:themeColor="text1"/>
        </w:rPr>
        <w:t xml:space="preserve">: </w:t>
      </w: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A8B" w:rsidRPr="009A74F4" w:rsidRDefault="00E30A8B" w:rsidP="009A74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03BB">
        <w:rPr>
          <w:color w:val="000000" w:themeColor="text1"/>
          <w:u w:color="000000" w:themeColor="text1"/>
        </w:rPr>
        <w:tab/>
      </w:r>
      <w:r w:rsidRPr="009A74F4">
        <w:rPr>
          <w:color w:val="000000" w:themeColor="text1"/>
          <w:u w:color="000000" w:themeColor="text1"/>
        </w:rPr>
        <w:t>“(</w:t>
      </w:r>
      <w:r w:rsidR="009A74F4" w:rsidRPr="009A74F4">
        <w:rPr>
          <w:color w:val="000000" w:themeColor="text1"/>
          <w:u w:color="000000" w:themeColor="text1"/>
        </w:rPr>
        <w:t xml:space="preserve"> </w:t>
      </w:r>
      <w:r w:rsidRPr="009A74F4">
        <w:rPr>
          <w:color w:val="000000" w:themeColor="text1"/>
          <w:u w:color="000000" w:themeColor="text1"/>
        </w:rPr>
        <w:t>)</w:t>
      </w:r>
      <w:r w:rsidR="009A74F4">
        <w:rPr>
          <w:color w:val="000000" w:themeColor="text1"/>
          <w:u w:color="000000" w:themeColor="text1"/>
        </w:rPr>
        <w:tab/>
      </w:r>
      <w:r w:rsidR="004E44F0" w:rsidRPr="004E44F0">
        <w:rPr>
          <w:color w:val="000000" w:themeColor="text1"/>
          <w:u w:color="000000" w:themeColor="text1"/>
        </w:rPr>
        <w:t>‘</w:t>
      </w:r>
      <w:r w:rsidRPr="009A74F4">
        <w:rPr>
          <w:color w:val="000000" w:themeColor="text1"/>
          <w:u w:color="000000" w:themeColor="text1"/>
        </w:rPr>
        <w:t>Online travel agency</w:t>
      </w:r>
      <w:r w:rsidR="004E44F0" w:rsidRPr="004E44F0">
        <w:rPr>
          <w:color w:val="000000" w:themeColor="text1"/>
          <w:u w:color="000000" w:themeColor="text1"/>
        </w:rPr>
        <w:t>’</w:t>
      </w:r>
      <w:r w:rsidRPr="009A74F4">
        <w:rPr>
          <w:color w:val="000000" w:themeColor="text1"/>
          <w:u w:color="000000" w:themeColor="text1"/>
        </w:rPr>
        <w:t xml:space="preserve"> means a third</w:t>
      </w:r>
      <w:r w:rsidR="004E44F0">
        <w:rPr>
          <w:color w:val="000000" w:themeColor="text1"/>
          <w:u w:color="000000" w:themeColor="text1"/>
        </w:rPr>
        <w:noBreakHyphen/>
      </w:r>
      <w:r w:rsidRPr="009A74F4">
        <w:rPr>
          <w:color w:val="000000" w:themeColor="text1"/>
          <w:u w:color="000000" w:themeColor="text1"/>
        </w:rPr>
        <w:t>party online travel provider that specializes in advertising, marketing, and booking vacation rentals.</w:t>
      </w:r>
    </w:p>
    <w:p w:rsidR="00E30A8B" w:rsidRPr="005303BB" w:rsidRDefault="009A74F4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74F4">
        <w:rPr>
          <w:color w:val="000000" w:themeColor="text1"/>
          <w:u w:color="000000" w:themeColor="text1"/>
        </w:rPr>
        <w:tab/>
      </w:r>
      <w:r w:rsidR="00E30A8B" w:rsidRPr="009A74F4">
        <w:rPr>
          <w:color w:val="000000" w:themeColor="text1"/>
          <w:u w:color="000000" w:themeColor="text1"/>
        </w:rPr>
        <w:t>(</w:t>
      </w:r>
      <w:r w:rsidRPr="009A74F4">
        <w:rPr>
          <w:color w:val="000000" w:themeColor="text1"/>
          <w:u w:color="000000" w:themeColor="text1"/>
        </w:rPr>
        <w:t xml:space="preserve"> </w:t>
      </w:r>
      <w:r w:rsidR="00E30A8B" w:rsidRPr="009A74F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4E44F0" w:rsidRPr="004E44F0">
        <w:rPr>
          <w:color w:val="000000" w:themeColor="text1"/>
          <w:u w:color="000000" w:themeColor="text1"/>
        </w:rPr>
        <w:t>‘</w:t>
      </w:r>
      <w:r w:rsidR="00E30A8B" w:rsidRPr="009A74F4">
        <w:rPr>
          <w:color w:val="000000" w:themeColor="text1"/>
          <w:u w:color="000000" w:themeColor="text1"/>
        </w:rPr>
        <w:t>By owner vacation rentals</w:t>
      </w:r>
      <w:r w:rsidR="004E44F0" w:rsidRPr="004E44F0">
        <w:rPr>
          <w:color w:val="000000" w:themeColor="text1"/>
          <w:u w:color="000000" w:themeColor="text1"/>
        </w:rPr>
        <w:t>’</w:t>
      </w:r>
      <w:r w:rsidR="00E30A8B" w:rsidRPr="009A74F4">
        <w:rPr>
          <w:color w:val="000000" w:themeColor="text1"/>
          <w:u w:color="000000" w:themeColor="text1"/>
        </w:rPr>
        <w:t xml:space="preserve"> means private property used to conduct a vacation rental business without the use of a vacation rental management company and may use an online travel agency to secure reservations and enter into vacation rental agreements.”</w:t>
      </w: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A8B" w:rsidRPr="005303BB" w:rsidRDefault="00E30A8B" w:rsidP="00E3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Pr="005303BB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E7386C" w:rsidRDefault="004E44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5012" w:rsidRDefault="00315012" w:rsidP="00315012">
      <w:pPr>
        <w:suppressAutoHyphens/>
      </w:pPr>
    </w:p>
    <w:sectPr w:rsidR="00315012" w:rsidSect="003150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35" w:rsidRDefault="003C6535" w:rsidP="009F0C77">
      <w:r>
        <w:separator/>
      </w:r>
    </w:p>
  </w:endnote>
  <w:endnote w:type="continuationSeparator" w:id="0">
    <w:p w:rsidR="003C6535" w:rsidRDefault="003C65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F21DF87-2463-489B-982F-81F91110CB20}"/>
    <w:embedBold r:id="rId2" w:fontKey="{A0CB2FF4-A398-4654-9581-CB872236C3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FCC3B4-4267-410D-BBA9-B6AF96687B2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009B142-D283-43A6-9E19-3287DD4338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0F4F31-48E7-4A96-85F5-35AC0CEA5E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86C" w:rsidRPr="00315012" w:rsidRDefault="00315012" w:rsidP="003150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35" w:rsidRDefault="003C6535" w:rsidP="009F0C77">
      <w:r>
        <w:separator/>
      </w:r>
    </w:p>
  </w:footnote>
  <w:footnote w:type="continuationSeparator" w:id="0">
    <w:p w:rsidR="003C6535" w:rsidRDefault="003C65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31CZ19"/>
    <w:docVar w:name="CoverBillType" w:val="b"/>
    <w:docVar w:name="DocPath" w:val="L:\Council\bills\JN\3031CZ19.DOCX"/>
    <w:docVar w:name="dvBillNumber" w:val="428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C6535"/>
    <w:rsid w:val="00011869"/>
    <w:rsid w:val="00015CD6"/>
    <w:rsid w:val="000E0100"/>
    <w:rsid w:val="000E1785"/>
    <w:rsid w:val="000F40FA"/>
    <w:rsid w:val="001035F1"/>
    <w:rsid w:val="0010776B"/>
    <w:rsid w:val="00133E66"/>
    <w:rsid w:val="00135CA7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C18"/>
    <w:rsid w:val="00315012"/>
    <w:rsid w:val="00325348"/>
    <w:rsid w:val="0032732C"/>
    <w:rsid w:val="00336AD0"/>
    <w:rsid w:val="0037079A"/>
    <w:rsid w:val="003C4DAB"/>
    <w:rsid w:val="003C6535"/>
    <w:rsid w:val="003D01E8"/>
    <w:rsid w:val="003E5288"/>
    <w:rsid w:val="003F6D79"/>
    <w:rsid w:val="0041760A"/>
    <w:rsid w:val="00417C01"/>
    <w:rsid w:val="004403BD"/>
    <w:rsid w:val="00461441"/>
    <w:rsid w:val="004809EE"/>
    <w:rsid w:val="004E44F0"/>
    <w:rsid w:val="004E7D54"/>
    <w:rsid w:val="005273C6"/>
    <w:rsid w:val="00530A69"/>
    <w:rsid w:val="00545593"/>
    <w:rsid w:val="00556EBF"/>
    <w:rsid w:val="00577C6C"/>
    <w:rsid w:val="005A3188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3E01"/>
    <w:rsid w:val="008F4429"/>
    <w:rsid w:val="0094021A"/>
    <w:rsid w:val="009A74F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0A8B"/>
    <w:rsid w:val="00E41911"/>
    <w:rsid w:val="00E44B57"/>
    <w:rsid w:val="00E7386C"/>
    <w:rsid w:val="00E92EEF"/>
    <w:rsid w:val="00EF2368"/>
    <w:rsid w:val="00F22299"/>
    <w:rsid w:val="00F24442"/>
    <w:rsid w:val="00F46C66"/>
    <w:rsid w:val="00F50AE3"/>
    <w:rsid w:val="00F655B7"/>
    <w:rsid w:val="00F656BA"/>
    <w:rsid w:val="00F67CF1"/>
    <w:rsid w:val="00F728AA"/>
    <w:rsid w:val="00F74DB1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C76BDC-B771-4972-84AD-012983D38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E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E0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A98A4-CD4A-40E9-AE74-B3ED4D24F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4D1EA9C1.dotm</Template>
  <TotalTime>0</TotalTime>
  <Pages>2</Pages>
  <Words>323</Words>
  <Characters>1677</Characters>
  <Application>Microsoft Office Word</Application>
  <DocSecurity>0</DocSecurity>
  <Lines>58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4280 Text of Previous Version (Mar. 20, 2019) - South Carolina Legislature Online</dc:title>
  <dc:creator>Julie Newboult</dc:creator>
  <cp:lastModifiedBy>S Volk</cp:lastModifiedBy>
  <cp:revision>2</cp:revision>
  <cp:lastPrinted>2019-02-28T16:31:00Z</cp:lastPrinted>
  <dcterms:created xsi:type="dcterms:W3CDTF">2019-03-20T17:28:00Z</dcterms:created>
  <dcterms:modified xsi:type="dcterms:W3CDTF">2019-03-20T17:28:00Z</dcterms:modified>
</cp:coreProperties>
</file>