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70A7" w:rsidRP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A7" w:rsidRDefault="00951B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51B19" w:rsidRDefault="00951B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951B19" w:rsidRDefault="00951B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B19" w:rsidRPr="00951B19" w:rsidRDefault="00951B19" w:rsidP="00951B19">
      <w:pPr>
        <w:tabs>
          <w:tab w:val="right" w:pos="5933"/>
        </w:tabs>
        <w:suppressAutoHyphens/>
      </w:pPr>
      <w:r>
        <w:tab/>
      </w:r>
      <w:r>
        <w:rPr>
          <w:b/>
          <w:sz w:val="36"/>
        </w:rPr>
        <w:t>S. 428</w:t>
      </w:r>
    </w:p>
    <w:p w:rsidR="00951B19" w:rsidRDefault="00951B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B19" w:rsidRDefault="00951B19" w:rsidP="0095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7B02">
        <w:t>Senators Gambrell and Cash</w:t>
      </w:r>
    </w:p>
    <w:p w:rsidR="00951B19" w:rsidRDefault="00951B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B19" w:rsidRDefault="00951B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951B19" w:rsidRDefault="00951B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2019.</w:t>
      </w:r>
    </w:p>
    <w:p w:rsidR="00951B19" w:rsidRPr="00951B19" w:rsidRDefault="00951B19" w:rsidP="0095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1B19" w:rsidRDefault="00951B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B19" w:rsidRDefault="00951B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1B19" w:rsidSect="001670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238E" w:rsidRDefault="00682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5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0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EB5">
        <w:rPr>
          <w:color w:val="000000" w:themeColor="text1"/>
          <w:u w:color="000000" w:themeColor="text1"/>
        </w:rPr>
        <w:t>TO AMEND SECTION 7</w:t>
      </w:r>
      <w:r>
        <w:rPr>
          <w:color w:val="000000" w:themeColor="text1"/>
          <w:u w:color="000000" w:themeColor="text1"/>
        </w:rPr>
        <w:noBreakHyphen/>
      </w:r>
      <w:r w:rsidRPr="00084EB5">
        <w:rPr>
          <w:color w:val="000000" w:themeColor="text1"/>
          <w:u w:color="000000" w:themeColor="text1"/>
        </w:rPr>
        <w:t>7</w:t>
      </w:r>
      <w:r>
        <w:rPr>
          <w:color w:val="000000" w:themeColor="text1"/>
          <w:u w:color="000000" w:themeColor="text1"/>
        </w:rPr>
        <w:noBreakHyphen/>
      </w:r>
      <w:r w:rsidRPr="00084EB5">
        <w:rPr>
          <w:color w:val="000000" w:themeColor="text1"/>
          <w:u w:color="000000" w:themeColor="text1"/>
        </w:rPr>
        <w:t>80, CODE OF LAWS OF SOUTH CAROLINA, 1976, RELATING TO THE DESIGNATION OF VOTING PRECINCTS IN ANDERSON COUNTY, SO AS TO DELETE THE GROVE SCHOOL AND ANDERSON 5/A PRECINCTS AND ADD THE SOUTH FANT PRECINCT,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0C4" w:rsidRDefault="00E45ADE"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530C4" w:rsidRPr="00084EB5">
        <w:rPr>
          <w:color w:val="000000" w:themeColor="text1"/>
          <w:u w:color="000000" w:themeColor="text1"/>
        </w:rPr>
        <w:t>Section 7</w:t>
      </w:r>
      <w:r w:rsidR="009530C4">
        <w:rPr>
          <w:color w:val="000000" w:themeColor="text1"/>
          <w:u w:color="000000" w:themeColor="text1"/>
        </w:rPr>
        <w:noBreakHyphen/>
      </w:r>
      <w:r w:rsidR="009530C4" w:rsidRPr="00084EB5">
        <w:rPr>
          <w:color w:val="000000" w:themeColor="text1"/>
          <w:u w:color="000000" w:themeColor="text1"/>
        </w:rPr>
        <w:t>7</w:t>
      </w:r>
      <w:r w:rsidR="009530C4">
        <w:rPr>
          <w:color w:val="000000" w:themeColor="text1"/>
          <w:u w:color="000000" w:themeColor="text1"/>
        </w:rPr>
        <w:noBreakHyphen/>
      </w:r>
      <w:r w:rsidR="009530C4" w:rsidRPr="00084EB5">
        <w:rPr>
          <w:color w:val="000000" w:themeColor="text1"/>
          <w:u w:color="000000" w:themeColor="text1"/>
        </w:rPr>
        <w:t>80 of the 1976 Code is amended to read:</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7-7-80.</w:t>
      </w:r>
      <w:r>
        <w:tab/>
      </w:r>
      <w:r w:rsidRPr="00C8686C">
        <w:t>(A)</w:t>
      </w:r>
      <w:r>
        <w:tab/>
      </w:r>
      <w:r w:rsidRPr="00C8686C">
        <w:t>In Anderson County there are the following voting precincts: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Appleton</w:t>
      </w:r>
      <w:r>
        <w:noBreakHyphen/>
      </w:r>
      <w:r w:rsidRPr="00C8686C">
        <w:t>Equinox</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Barker</w:t>
      </w:r>
      <w:r w:rsidRPr="007A0737">
        <w:t>’</w:t>
      </w:r>
      <w:r w:rsidRPr="00C8686C">
        <w:t>s Creek</w:t>
      </w:r>
      <w:r>
        <w:noBreakHyphen/>
      </w:r>
      <w:r w:rsidRPr="00C8686C">
        <w:t>McAdams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Belton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Belton Annex</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Bishop</w:t>
      </w:r>
      <w:r w:rsidRPr="007A0737">
        <w:t>’</w:t>
      </w:r>
      <w:r w:rsidRPr="00C8686C">
        <w:t>s Branch</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Bowling Green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Broadview</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Broadway</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Brushy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Cedar Grove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Center Rock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Centerville Station 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Centerville Station B</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Chiquola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Concrete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Cox</w:t>
      </w:r>
      <w:r w:rsidRPr="007A0737">
        <w:t>’</w:t>
      </w:r>
      <w:r w:rsidRPr="00C8686C">
        <w:t>s Creek</w:t>
      </w:r>
    </w:p>
    <w:p w:rsidR="009530C4" w:rsidRPr="00C67C2B"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C67C2B">
        <w:t>Craytonville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Denver</w:t>
      </w:r>
      <w:r>
        <w:noBreakHyphen/>
      </w:r>
      <w:r w:rsidRPr="00C8686C">
        <w:t>Sandy Springs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Edgewood Station 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Edgewood Station B</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Five Forks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Flat Rock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Fork No. 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Fork No. 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Friendship</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Glenview</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Gluck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Green Pond Station A</w:t>
      </w:r>
    </w:p>
    <w:p w:rsidR="009530C4" w:rsidRPr="00A908A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A908AE">
        <w:rPr>
          <w:strike/>
        </w:rPr>
        <w:t>Grove School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Hammond School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Hammond Annex</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High Point</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Homeland Park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Honea Path</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Hopewell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Hunt Meadows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Iva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Jackson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LaFrance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Lakeside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Melton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Mount Tabor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Mountain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Airy</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Neal</w:t>
      </w:r>
      <w:r w:rsidRPr="007A0737">
        <w:t>’</w:t>
      </w:r>
      <w:r w:rsidRPr="00C8686C">
        <w:t>s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Pointe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Pelzer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Pendleton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Piedmont</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Piercetown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Powdersville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Rock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Rock Spring</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Shirley</w:t>
      </w:r>
      <w:r w:rsidRPr="007A0737">
        <w:t>’</w:t>
      </w:r>
      <w:r w:rsidRPr="00C8686C">
        <w:t>s Store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Simpsonville</w:t>
      </w:r>
    </w:p>
    <w:p w:rsidR="009530C4" w:rsidRPr="00A908A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South Fant</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Starr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Three and Twenty</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Toney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Town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Townville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Varennes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Pelzer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Savannah</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White Plains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Williamston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Williamston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Wright</w:t>
      </w:r>
      <w:r w:rsidRPr="007A0737">
        <w:t>’</w:t>
      </w:r>
      <w:r w:rsidRPr="00C8686C">
        <w:t>s School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1/1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1/2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2/1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2/2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3/1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3/2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4/1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4/2</w:t>
      </w:r>
    </w:p>
    <w:p w:rsidR="009530C4" w:rsidRPr="00A908A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A908AE">
        <w:rPr>
          <w:strike/>
        </w:rPr>
        <w:t>Anderson 5/A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5/B</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6/1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6/2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86C">
        <w:t xml:space="preserve">The precinct lines defining the precincts in Anderson County are as shown on the official map prepared by and on file with the Revenue and Fiscal Affairs Office designated as document </w:t>
      </w:r>
      <w:r w:rsidRPr="00A908AE">
        <w:rPr>
          <w:strike/>
        </w:rPr>
        <w:t>P</w:t>
      </w:r>
      <w:r>
        <w:rPr>
          <w:strike/>
        </w:rPr>
        <w:noBreakHyphen/>
      </w:r>
      <w:r w:rsidRPr="00A908AE">
        <w:rPr>
          <w:strike/>
        </w:rPr>
        <w:t>07</w:t>
      </w:r>
      <w:r>
        <w:rPr>
          <w:strike/>
        </w:rPr>
        <w:noBreakHyphen/>
      </w:r>
      <w:r w:rsidRPr="00A908AE">
        <w:rPr>
          <w:strike/>
        </w:rPr>
        <w:t>14</w:t>
      </w:r>
      <w:r w:rsidRPr="00C8686C">
        <w:t xml:space="preserve"> </w:t>
      </w:r>
      <w:r>
        <w:rPr>
          <w:u w:val="single"/>
        </w:rPr>
        <w:t>P</w:t>
      </w:r>
      <w:r>
        <w:rPr>
          <w:u w:val="single"/>
        </w:rPr>
        <w:noBreakHyphen/>
        <w:t>07</w:t>
      </w:r>
      <w:r>
        <w:rPr>
          <w:u w:val="single"/>
        </w:rPr>
        <w:noBreakHyphen/>
        <w:t>19</w:t>
      </w:r>
      <w:r>
        <w:t xml:space="preserve"> </w:t>
      </w:r>
      <w:r w:rsidRPr="00C8686C">
        <w:t>and as shown on official copies furnished to the Board of Voter Registration and Elections of Anderson County.</w:t>
      </w:r>
    </w:p>
    <w:p w:rsidR="00E45AD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8686C">
        <w:t>The polling places for the precincts provided in this section must be established by the Board of Voter Registration and Elections of Anderson County subject to the approval of the majority of the Anderson County Legislative Delegation.</w:t>
      </w:r>
      <w:r>
        <w:t>”</w:t>
      </w:r>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0C4">
        <w:t>2</w:t>
      </w:r>
      <w:r>
        <w:t>.</w:t>
      </w:r>
      <w:r>
        <w:tab/>
        <w:t>This act takes effect upon approval by the Governor.</w:t>
      </w:r>
    </w:p>
    <w:p w:rsidR="005A4A26" w:rsidRDefault="0010776B" w:rsidP="0069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7986" w:rsidRDefault="00A27986" w:rsidP="00A27986">
      <w:pPr>
        <w:suppressAutoHyphens/>
      </w:pPr>
    </w:p>
    <w:sectPr w:rsidR="00A27986" w:rsidSect="001670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ADE" w:rsidRDefault="00E45ADE" w:rsidP="009F0C77">
      <w:r>
        <w:separator/>
      </w:r>
    </w:p>
  </w:endnote>
  <w:endnote w:type="continuationSeparator" w:id="0">
    <w:p w:rsidR="00E45ADE" w:rsidRDefault="00E45A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762A94D-8616-4326-9FA5-D790BA98317C}"/>
    <w:embedBold r:id="rId2" w:fontKey="{EFECC674-FFC8-4241-83DB-11586564AE90}"/>
  </w:font>
  <w:font w:name="Calibri">
    <w:panose1 w:val="020F0502020204030204"/>
    <w:charset w:val="00"/>
    <w:family w:val="swiss"/>
    <w:pitch w:val="variable"/>
    <w:sig w:usb0="E0002AFF" w:usb1="C000247B" w:usb2="00000009" w:usb3="00000000" w:csb0="000001FF" w:csb1="00000000"/>
    <w:embedRegular r:id="rId3" w:fontKey="{01E4A706-FC6A-4022-8BAF-9C64C50A28C4}"/>
  </w:font>
  <w:font w:name="Segoe UI">
    <w:panose1 w:val="020B0502040204020203"/>
    <w:charset w:val="00"/>
    <w:family w:val="swiss"/>
    <w:pitch w:val="variable"/>
    <w:sig w:usb0="E4002EFF" w:usb1="C000E47F" w:usb2="00000009" w:usb3="00000000" w:csb0="000001FF" w:csb1="00000000"/>
    <w:embedRegular r:id="rId4" w:fontKey="{6B54F130-805C-450B-B6D1-4BDDFE0F60CC}"/>
  </w:font>
  <w:font w:name="Cambria">
    <w:panose1 w:val="02040503050406030204"/>
    <w:charset w:val="00"/>
    <w:family w:val="roman"/>
    <w:pitch w:val="variable"/>
    <w:sig w:usb0="E00006FF" w:usb1="420024FF" w:usb2="02000000" w:usb3="00000000" w:csb0="0000019F" w:csb1="00000000"/>
    <w:embedRegular r:id="rId5" w:fontKey="{06F422F3-BF9B-4B0A-9B97-698487F83A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A26" w:rsidRPr="0068238E" w:rsidRDefault="0068238E" w:rsidP="0068238E">
    <w:pPr>
      <w:pStyle w:val="Footer"/>
      <w:tabs>
        <w:tab w:val="clear" w:pos="4680"/>
        <w:tab w:val="clear" w:pos="9360"/>
        <w:tab w:val="center" w:pos="2995"/>
      </w:tabs>
      <w:spacing w:before="120"/>
    </w:pPr>
    <w:r>
      <w:t>[428</w:t>
    </w:r>
    <w:r w:rsidR="001670A7">
      <w:t>-</w:t>
    </w:r>
    <w:r w:rsidR="001670A7">
      <w:fldChar w:fldCharType="begin"/>
    </w:r>
    <w:r w:rsidR="001670A7">
      <w:instrText xml:space="preserve"> PAGE  \* MERGEFORMAT </w:instrText>
    </w:r>
    <w:r w:rsidR="001670A7">
      <w:fldChar w:fldCharType="separate"/>
    </w:r>
    <w:r w:rsidR="00B70291">
      <w:rPr>
        <w:noProof/>
      </w:rPr>
      <w:t>1</w:t>
    </w:r>
    <w:r w:rsidR="001670A7">
      <w:fldChar w:fldCharType="end"/>
    </w:r>
    <w:r w:rsidR="001670A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0A7" w:rsidRPr="0068238E" w:rsidRDefault="001670A7" w:rsidP="0068238E">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sidR="00A279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ADE" w:rsidRDefault="00E45ADE" w:rsidP="009F0C77">
      <w:r>
        <w:separator/>
      </w:r>
    </w:p>
  </w:footnote>
  <w:footnote w:type="continuationSeparator" w:id="0">
    <w:p w:rsidR="00E45ADE" w:rsidRDefault="00E45A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95ZW19"/>
    <w:docVar w:name="CoverBillType" w:val="b"/>
    <w:docVar w:name="DocPath" w:val="L:\Council\bills\CC\15395ZW19.DOCX"/>
    <w:docVar w:name="dvBillNumber" w:val="428"/>
    <w:docVar w:name="dvBillNumberPrefix" w:val="S. "/>
    <w:docVar w:name="dvOriginalBody" w:val="Senate"/>
    <w:docVar w:name="dvSteno" w:val="CC"/>
    <w:docVar w:name="NameofBody" w:val="s"/>
    <w:docVar w:name="vGroup2" w:val="Council"/>
  </w:docVars>
  <w:rsids>
    <w:rsidRoot w:val="00E45ADE"/>
    <w:rsid w:val="000263D9"/>
    <w:rsid w:val="00026C9A"/>
    <w:rsid w:val="000965A1"/>
    <w:rsid w:val="000B60EB"/>
    <w:rsid w:val="000C487D"/>
    <w:rsid w:val="000E1785"/>
    <w:rsid w:val="000F39F2"/>
    <w:rsid w:val="001023A4"/>
    <w:rsid w:val="0010776B"/>
    <w:rsid w:val="00133E66"/>
    <w:rsid w:val="00134ACF"/>
    <w:rsid w:val="00144E15"/>
    <w:rsid w:val="001670A7"/>
    <w:rsid w:val="00183A43"/>
    <w:rsid w:val="001A4A62"/>
    <w:rsid w:val="001A681E"/>
    <w:rsid w:val="001D08F2"/>
    <w:rsid w:val="001D20CC"/>
    <w:rsid w:val="002037CA"/>
    <w:rsid w:val="002047A2"/>
    <w:rsid w:val="002321B6"/>
    <w:rsid w:val="0023696B"/>
    <w:rsid w:val="00250967"/>
    <w:rsid w:val="002759C5"/>
    <w:rsid w:val="00277DEE"/>
    <w:rsid w:val="00280D88"/>
    <w:rsid w:val="00294ABE"/>
    <w:rsid w:val="002A3EB4"/>
    <w:rsid w:val="00325348"/>
    <w:rsid w:val="00393688"/>
    <w:rsid w:val="003A00F5"/>
    <w:rsid w:val="003D411E"/>
    <w:rsid w:val="003E3C1E"/>
    <w:rsid w:val="003E6148"/>
    <w:rsid w:val="003E7D04"/>
    <w:rsid w:val="00400EAA"/>
    <w:rsid w:val="0041760A"/>
    <w:rsid w:val="004203D7"/>
    <w:rsid w:val="00442B7B"/>
    <w:rsid w:val="004809EE"/>
    <w:rsid w:val="004B2A8B"/>
    <w:rsid w:val="00511EE9"/>
    <w:rsid w:val="00521E00"/>
    <w:rsid w:val="00577C6C"/>
    <w:rsid w:val="00582EF0"/>
    <w:rsid w:val="0058501B"/>
    <w:rsid w:val="005A4A26"/>
    <w:rsid w:val="005C5AC4"/>
    <w:rsid w:val="0061228A"/>
    <w:rsid w:val="006215AA"/>
    <w:rsid w:val="006340D9"/>
    <w:rsid w:val="00643B8E"/>
    <w:rsid w:val="00653ECC"/>
    <w:rsid w:val="00665EBC"/>
    <w:rsid w:val="00680479"/>
    <w:rsid w:val="00680A5B"/>
    <w:rsid w:val="0068238E"/>
    <w:rsid w:val="00684535"/>
    <w:rsid w:val="00693173"/>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1B19"/>
    <w:rsid w:val="009530C4"/>
    <w:rsid w:val="00990668"/>
    <w:rsid w:val="009B397B"/>
    <w:rsid w:val="009F0C77"/>
    <w:rsid w:val="009F3B69"/>
    <w:rsid w:val="009F4DD1"/>
    <w:rsid w:val="00A27986"/>
    <w:rsid w:val="00A64E80"/>
    <w:rsid w:val="00A741D9"/>
    <w:rsid w:val="00A85589"/>
    <w:rsid w:val="00A9741D"/>
    <w:rsid w:val="00AB0576"/>
    <w:rsid w:val="00AD4B17"/>
    <w:rsid w:val="00B26FA6"/>
    <w:rsid w:val="00B70291"/>
    <w:rsid w:val="00B741CB"/>
    <w:rsid w:val="00B87AF8"/>
    <w:rsid w:val="00B934F3"/>
    <w:rsid w:val="00BB6347"/>
    <w:rsid w:val="00BD2134"/>
    <w:rsid w:val="00C038D8"/>
    <w:rsid w:val="00C045DD"/>
    <w:rsid w:val="00C3136F"/>
    <w:rsid w:val="00C3483A"/>
    <w:rsid w:val="00C67C2B"/>
    <w:rsid w:val="00C74E9D"/>
    <w:rsid w:val="00C82FD3"/>
    <w:rsid w:val="00CC6B7B"/>
    <w:rsid w:val="00CD3619"/>
    <w:rsid w:val="00CF4447"/>
    <w:rsid w:val="00D14037"/>
    <w:rsid w:val="00D239F9"/>
    <w:rsid w:val="00D24C61"/>
    <w:rsid w:val="00D405E7"/>
    <w:rsid w:val="00D40DD2"/>
    <w:rsid w:val="00D41D56"/>
    <w:rsid w:val="00D6260D"/>
    <w:rsid w:val="00D6662B"/>
    <w:rsid w:val="00D873F0"/>
    <w:rsid w:val="00D95E2F"/>
    <w:rsid w:val="00D970A9"/>
    <w:rsid w:val="00DB3AC0"/>
    <w:rsid w:val="00DC6813"/>
    <w:rsid w:val="00DE68F0"/>
    <w:rsid w:val="00DF3845"/>
    <w:rsid w:val="00DF7E17"/>
    <w:rsid w:val="00E45AD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17BBA-8545-4DAB-A549-90161F2B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0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A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0C6A9-2FEF-4C69-942D-97E9B135E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4</Pages>
  <Words>381</Words>
  <Characters>2045</Characters>
  <Application>Microsoft Office Word</Application>
  <DocSecurity>0</DocSecurity>
  <Lines>137</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 Text of Previous Version (Feb. 21, 2019) - South Carolina Legislature Online</dc:title>
  <dc:subject/>
  <dc:creator>Chris Charlton</dc:creator>
  <cp:keywords/>
  <dc:description/>
  <cp:lastModifiedBy>Lavarres Lynch</cp:lastModifiedBy>
  <cp:revision>2</cp:revision>
  <cp:lastPrinted>2019-01-24T16:19:00Z</cp:lastPrinted>
  <dcterms:created xsi:type="dcterms:W3CDTF">2019-02-21T18:32:00Z</dcterms:created>
  <dcterms:modified xsi:type="dcterms:W3CDTF">2019-02-21T18:32:00Z</dcterms:modified>
</cp:coreProperties>
</file>