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DF3" w:rsidRDefault="00E37DF3" w:rsidP="0081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13123" w:rsidRDefault="00813123" w:rsidP="0081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123" w:rsidRDefault="00813123" w:rsidP="0081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123" w:rsidRDefault="00813123" w:rsidP="0081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123" w:rsidRDefault="00813123" w:rsidP="0081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123" w:rsidRDefault="00813123" w:rsidP="0081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123" w:rsidRDefault="00813123" w:rsidP="0081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7D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6E8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6F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A</w:t>
      </w:r>
      <w:r w:rsidRPr="0054418F">
        <w:rPr>
          <w:color w:val="000000" w:themeColor="text1"/>
          <w:u w:color="000000" w:themeColor="text1"/>
        </w:rPr>
        <w:t>MEND THE CODE OF LAWS OF SOUTH CAROLINA, 1976, BY ADDING SECTION 16</w:t>
      </w:r>
      <w:r w:rsidR="003C4FFD">
        <w:rPr>
          <w:color w:val="000000" w:themeColor="text1"/>
          <w:u w:color="000000" w:themeColor="text1"/>
        </w:rPr>
        <w:noBreakHyphen/>
      </w:r>
      <w:r w:rsidRPr="0054418F">
        <w:rPr>
          <w:color w:val="000000" w:themeColor="text1"/>
          <w:u w:color="000000" w:themeColor="text1"/>
        </w:rPr>
        <w:t>17</w:t>
      </w:r>
      <w:r w:rsidR="003C4FFD">
        <w:rPr>
          <w:color w:val="000000" w:themeColor="text1"/>
          <w:u w:color="000000" w:themeColor="text1"/>
        </w:rPr>
        <w:noBreakHyphen/>
      </w:r>
      <w:r w:rsidRPr="0054418F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>8</w:t>
      </w:r>
      <w:r w:rsidRPr="0054418F">
        <w:rPr>
          <w:color w:val="000000" w:themeColor="text1"/>
          <w:u w:color="000000" w:themeColor="text1"/>
        </w:rPr>
        <w:t xml:space="preserve">0 SO AS TO </w:t>
      </w:r>
      <w:r w:rsidR="00892675">
        <w:rPr>
          <w:color w:val="000000" w:themeColor="text1"/>
          <w:u w:color="000000" w:themeColor="text1"/>
        </w:rPr>
        <w:t xml:space="preserve">PROVIDE A CIVIL PENALTY FOR PERSONS WHO FURNISH ENERGY DRINKS TO MINORS, </w:t>
      </w:r>
      <w:r w:rsidRPr="0054418F">
        <w:rPr>
          <w:color w:val="000000" w:themeColor="text1"/>
          <w:u w:color="000000" w:themeColor="text1"/>
        </w:rPr>
        <w:t xml:space="preserve">TO DEFINE THE TERM </w:t>
      </w:r>
      <w:r>
        <w:rPr>
          <w:color w:val="000000" w:themeColor="text1"/>
          <w:u w:color="000000" w:themeColor="text1"/>
        </w:rPr>
        <w:t>“</w:t>
      </w:r>
      <w:r w:rsidRPr="0054418F">
        <w:rPr>
          <w:color w:val="000000" w:themeColor="text1"/>
          <w:u w:color="000000" w:themeColor="text1"/>
        </w:rPr>
        <w:t>ENERGY DRINK</w:t>
      </w:r>
      <w:r>
        <w:rPr>
          <w:color w:val="000000" w:themeColor="text1"/>
          <w:u w:color="000000" w:themeColor="text1"/>
        </w:rPr>
        <w:t>”</w:t>
      </w:r>
      <w:r w:rsidR="00892675">
        <w:rPr>
          <w:color w:val="000000" w:themeColor="text1"/>
          <w:u w:color="000000" w:themeColor="text1"/>
        </w:rPr>
        <w:t>, AND TO PROVIDE THAT BEER AND WINE PERMITS ARE NOT AFFECTED.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6FD9" w:rsidRPr="0054418F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Whereas, energy drink manufacturers capitalize on a largely unregulated market and advertise their products directly to children and teenagers across the country; and </w:t>
      </w:r>
    </w:p>
    <w:p w:rsidR="00956FD9" w:rsidRPr="0054418F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6FD9" w:rsidRPr="0054418F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Whereas, the overconsumption of energy drinks can lead </w:t>
      </w:r>
      <w:r>
        <w:rPr>
          <w:color w:val="000000" w:themeColor="text1"/>
          <w:u w:color="000000" w:themeColor="text1"/>
        </w:rPr>
        <w:t>to a</w:t>
      </w:r>
      <w:r w:rsidRPr="0054418F">
        <w:rPr>
          <w:color w:val="000000" w:themeColor="text1"/>
          <w:u w:color="000000" w:themeColor="text1"/>
        </w:rPr>
        <w:t xml:space="preserve"> variety of health issues including cardiac arrhythmia, heart attacks, transient ischemic attacks, seizures</w:t>
      </w:r>
      <w:r>
        <w:rPr>
          <w:color w:val="000000" w:themeColor="text1"/>
          <w:u w:color="000000" w:themeColor="text1"/>
        </w:rPr>
        <w:t>,</w:t>
      </w:r>
      <w:r w:rsidRPr="0054418F">
        <w:rPr>
          <w:color w:val="000000" w:themeColor="text1"/>
          <w:u w:color="000000" w:themeColor="text1"/>
        </w:rPr>
        <w:t xml:space="preserve"> and kidney failure; and</w:t>
      </w:r>
    </w:p>
    <w:p w:rsidR="00956FD9" w:rsidRPr="0054418F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6FD9" w:rsidRPr="0054418F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Whereas, a recent study by the Journal of the American Medical Association found that consumption of a commercially available energy drink significantly increased levels of blood pressure and catecholamines in young healthy adults; and </w:t>
      </w:r>
    </w:p>
    <w:p w:rsidR="00956FD9" w:rsidRPr="0054418F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6FD9" w:rsidRPr="0054418F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>Whereas, between 2007 and 2011, the estimated number of emergency room</w:t>
      </w:r>
      <w:r>
        <w:rPr>
          <w:color w:val="000000" w:themeColor="text1"/>
          <w:u w:color="000000" w:themeColor="text1"/>
        </w:rPr>
        <w:t xml:space="preserve"> visits</w:t>
      </w:r>
      <w:r w:rsidRPr="0054418F">
        <w:rPr>
          <w:color w:val="000000" w:themeColor="text1"/>
          <w:u w:color="000000" w:themeColor="text1"/>
        </w:rPr>
        <w:t xml:space="preserve"> involving energy drinks double</w:t>
      </w:r>
      <w:r>
        <w:rPr>
          <w:color w:val="000000" w:themeColor="text1"/>
          <w:u w:color="000000" w:themeColor="text1"/>
        </w:rPr>
        <w:t>d</w:t>
      </w:r>
      <w:r w:rsidRPr="0054418F">
        <w:rPr>
          <w:color w:val="000000" w:themeColor="text1"/>
          <w:u w:color="000000" w:themeColor="text1"/>
        </w:rPr>
        <w:t xml:space="preserve"> from 10,068 visits to 20,783 visits; and</w:t>
      </w:r>
    </w:p>
    <w:p w:rsidR="00956FD9" w:rsidRPr="0054418F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6FD9" w:rsidRPr="0054418F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Whereas, if </w:t>
      </w:r>
      <w:r>
        <w:rPr>
          <w:color w:val="000000" w:themeColor="text1"/>
          <w:u w:color="000000" w:themeColor="text1"/>
        </w:rPr>
        <w:t>energy drinks remain unregulated</w:t>
      </w:r>
      <w:r w:rsidRPr="0054418F">
        <w:rPr>
          <w:color w:val="000000" w:themeColor="text1"/>
          <w:u w:color="000000" w:themeColor="text1"/>
        </w:rPr>
        <w:t xml:space="preserve">, countless </w:t>
      </w:r>
      <w:r>
        <w:rPr>
          <w:color w:val="000000" w:themeColor="text1"/>
          <w:u w:color="000000" w:themeColor="text1"/>
        </w:rPr>
        <w:t xml:space="preserve">young </w:t>
      </w:r>
      <w:r w:rsidRPr="0054418F">
        <w:rPr>
          <w:color w:val="000000" w:themeColor="text1"/>
          <w:u w:color="000000" w:themeColor="text1"/>
        </w:rPr>
        <w:t xml:space="preserve">South Carolinians may become victims </w:t>
      </w:r>
      <w:r>
        <w:rPr>
          <w:color w:val="000000" w:themeColor="text1"/>
          <w:u w:color="000000" w:themeColor="text1"/>
        </w:rPr>
        <w:t>of the serious health consequences that may result from their consumption</w:t>
      </w:r>
      <w:r w:rsidRPr="0054418F">
        <w:rPr>
          <w:color w:val="000000" w:themeColor="text1"/>
          <w:u w:color="000000" w:themeColor="text1"/>
        </w:rPr>
        <w:t>. Now, therefore,</w:t>
      </w:r>
    </w:p>
    <w:p w:rsidR="00956FD9" w:rsidRPr="0054418F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6FD9" w:rsidRPr="0054418F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Be it enacted by the General Assembly of the State of South Carolina: </w:t>
      </w:r>
    </w:p>
    <w:p w:rsidR="00956FD9" w:rsidRPr="0054418F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6FD9" w:rsidRPr="0054418F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 xml:space="preserve">Article 7, Chapter 17, Title 16 of </w:t>
      </w:r>
      <w:r w:rsidR="003C4FFD">
        <w:rPr>
          <w:color w:val="000000" w:themeColor="text1"/>
          <w:u w:color="000000" w:themeColor="text1"/>
        </w:rPr>
        <w:t>the 1976 Code is amended by adding</w:t>
      </w:r>
      <w:r w:rsidRPr="0054418F">
        <w:rPr>
          <w:color w:val="000000" w:themeColor="text1"/>
          <w:u w:color="000000" w:themeColor="text1"/>
        </w:rPr>
        <w:t xml:space="preserve">: </w:t>
      </w:r>
    </w:p>
    <w:p w:rsidR="00956FD9" w:rsidRPr="0054418F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6FD9" w:rsidRPr="003C4FFD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“Section 16</w:t>
      </w:r>
      <w:r w:rsidR="003C4FFD">
        <w:rPr>
          <w:color w:val="000000" w:themeColor="text1"/>
          <w:u w:color="000000" w:themeColor="text1"/>
        </w:rPr>
        <w:noBreakHyphen/>
      </w:r>
      <w:r w:rsidRPr="0054418F">
        <w:rPr>
          <w:color w:val="000000" w:themeColor="text1"/>
          <w:u w:color="000000" w:themeColor="text1"/>
        </w:rPr>
        <w:t>17</w:t>
      </w:r>
      <w:r w:rsidR="003C4FFD">
        <w:rPr>
          <w:color w:val="000000" w:themeColor="text1"/>
          <w:u w:color="000000" w:themeColor="text1"/>
        </w:rPr>
        <w:noBreakHyphen/>
      </w:r>
      <w:r w:rsidRPr="0054418F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>8</w:t>
      </w:r>
      <w:r w:rsidRPr="0054418F"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="00DF2DE2" w:rsidRPr="003C4FFD">
        <w:rPr>
          <w:color w:val="000000" w:themeColor="text1"/>
          <w:u w:color="000000" w:themeColor="text1"/>
        </w:rPr>
        <w:t xml:space="preserve">A person who sells, furnishes, gives, or otherwise distributes </w:t>
      </w:r>
      <w:r w:rsidRPr="003C4FFD">
        <w:rPr>
          <w:color w:val="000000" w:themeColor="text1"/>
          <w:u w:color="000000" w:themeColor="text1"/>
        </w:rPr>
        <w:t xml:space="preserve">an energy drink to a minor under the age of eighteen </w:t>
      </w:r>
      <w:r w:rsidR="00DF2DE2" w:rsidRPr="003C4FFD">
        <w:rPr>
          <w:color w:val="000000" w:themeColor="text1"/>
          <w:u w:color="000000" w:themeColor="text1"/>
        </w:rPr>
        <w:t>is subject to a civil fine of</w:t>
      </w:r>
      <w:r w:rsidR="003C4FFD" w:rsidRPr="003C4FFD">
        <w:rPr>
          <w:color w:val="000000" w:themeColor="text1"/>
          <w:u w:color="000000" w:themeColor="text1"/>
        </w:rPr>
        <w:t xml:space="preserve"> </w:t>
      </w:r>
      <w:r w:rsidRPr="003C4FFD">
        <w:rPr>
          <w:color w:val="000000" w:themeColor="text1"/>
          <w:u w:color="000000" w:themeColor="text1"/>
        </w:rPr>
        <w:t xml:space="preserve">not less than fifty dollars for each violation. </w:t>
      </w:r>
    </w:p>
    <w:p w:rsidR="00DF2DE2" w:rsidRPr="003C4FFD" w:rsidRDefault="00DF2DE2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4FFD">
        <w:rPr>
          <w:color w:val="000000" w:themeColor="text1"/>
          <w:u w:color="000000" w:themeColor="text1"/>
        </w:rPr>
        <w:tab/>
        <w:t>(B)</w:t>
      </w:r>
      <w:r w:rsidRPr="003C4FFD">
        <w:rPr>
          <w:color w:val="000000" w:themeColor="text1"/>
          <w:u w:color="000000" w:themeColor="text1"/>
        </w:rPr>
        <w:tab/>
        <w:t xml:space="preserve">For the purposes of this section, the term </w:t>
      </w:r>
      <w:r w:rsidR="003C4FFD" w:rsidRPr="003C4FFD">
        <w:rPr>
          <w:color w:val="000000" w:themeColor="text1"/>
          <w:u w:color="000000" w:themeColor="text1"/>
        </w:rPr>
        <w:t>‘</w:t>
      </w:r>
      <w:r w:rsidRPr="003C4FFD">
        <w:rPr>
          <w:color w:val="000000" w:themeColor="text1"/>
          <w:u w:color="000000" w:themeColor="text1"/>
        </w:rPr>
        <w:t>energy drink</w:t>
      </w:r>
      <w:r w:rsidR="003C4FFD" w:rsidRPr="003C4FFD">
        <w:rPr>
          <w:color w:val="000000" w:themeColor="text1"/>
          <w:u w:color="000000" w:themeColor="text1"/>
        </w:rPr>
        <w:t>’</w:t>
      </w:r>
      <w:r w:rsidRPr="003C4FFD">
        <w:rPr>
          <w:color w:val="000000" w:themeColor="text1"/>
          <w:u w:color="000000" w:themeColor="text1"/>
        </w:rPr>
        <w:t xml:space="preserve"> means a beverage that contains a minimum of seventy</w:t>
      </w:r>
      <w:r w:rsidR="003C4FFD">
        <w:rPr>
          <w:color w:val="000000" w:themeColor="text1"/>
          <w:u w:color="000000" w:themeColor="text1"/>
        </w:rPr>
        <w:noBreakHyphen/>
      </w:r>
      <w:r w:rsidRPr="003C4FFD">
        <w:rPr>
          <w:color w:val="000000" w:themeColor="text1"/>
          <w:u w:color="000000" w:themeColor="text1"/>
        </w:rPr>
        <w:t>one milligrams of caffeine per twelve fluid ounces and contains methylxanthines, B vitamins, guarana, ginseng, taurine, glucuronolactone</w:t>
      </w:r>
      <w:r w:rsidR="00C5369B" w:rsidRPr="003C4FFD">
        <w:rPr>
          <w:color w:val="000000" w:themeColor="text1"/>
          <w:u w:color="000000" w:themeColor="text1"/>
        </w:rPr>
        <w:t>,</w:t>
      </w:r>
      <w:r w:rsidRPr="003C4FFD">
        <w:rPr>
          <w:color w:val="000000" w:themeColor="text1"/>
          <w:u w:color="000000" w:themeColor="text1"/>
        </w:rPr>
        <w:t xml:space="preserve"> or any extracts or variations of these ingredients.</w:t>
      </w:r>
    </w:p>
    <w:p w:rsidR="00956FD9" w:rsidRPr="003C4FFD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4FFD">
        <w:rPr>
          <w:color w:val="000000" w:themeColor="text1"/>
          <w:u w:color="000000" w:themeColor="text1"/>
        </w:rPr>
        <w:tab/>
        <w:t>(C)</w:t>
      </w:r>
      <w:r w:rsidRPr="003C4FFD">
        <w:rPr>
          <w:color w:val="000000" w:themeColor="text1"/>
          <w:u w:color="000000" w:themeColor="text1"/>
        </w:rPr>
        <w:tab/>
        <w:t>Notwithstanding any other provision of law, a violation of this section does not violate the term</w:t>
      </w:r>
      <w:r w:rsidRPr="0054418F">
        <w:rPr>
          <w:color w:val="000000" w:themeColor="text1"/>
          <w:u w:color="000000" w:themeColor="text1"/>
        </w:rPr>
        <w:t>s and conditions of an establishment</w:t>
      </w:r>
      <w:r w:rsidR="003C4FFD" w:rsidRPr="003C4FFD">
        <w:rPr>
          <w:color w:val="000000" w:themeColor="text1"/>
          <w:u w:color="000000" w:themeColor="text1"/>
        </w:rPr>
        <w:t>’</w:t>
      </w:r>
      <w:r w:rsidRPr="0054418F">
        <w:rPr>
          <w:color w:val="000000" w:themeColor="text1"/>
          <w:u w:color="000000" w:themeColor="text1"/>
        </w:rPr>
        <w:t>s beer and wine permit and is not grounds for revocation or suspension of a beer and wine permit.”</w:t>
      </w:r>
    </w:p>
    <w:p w:rsidR="00956FD9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6E8D" w:rsidRDefault="000A6E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56FD9">
        <w:t>2</w:t>
      </w:r>
      <w:r>
        <w:t>.</w:t>
      </w:r>
      <w:r>
        <w:tab/>
        <w:t>This act takes effect upon approval by the Governor.</w:t>
      </w:r>
    </w:p>
    <w:p w:rsidR="009F1938" w:rsidRDefault="003C4F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7DF3" w:rsidRDefault="00E37DF3" w:rsidP="00E37DF3">
      <w:pPr>
        <w:suppressAutoHyphens/>
      </w:pPr>
    </w:p>
    <w:sectPr w:rsidR="00E37DF3" w:rsidSect="00E37D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6E8D" w:rsidRDefault="000A6E8D" w:rsidP="009F0C77">
      <w:r>
        <w:separator/>
      </w:r>
    </w:p>
  </w:endnote>
  <w:endnote w:type="continuationSeparator" w:id="0">
    <w:p w:rsidR="000A6E8D" w:rsidRDefault="000A6E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1E139BD-A97A-4145-83B4-1ECE2CDA847D}"/>
    <w:embedBold r:id="rId2" w:fontKey="{B58A7318-42E8-4D4A-A2CF-FE103DD636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BC0F3B4-8232-4727-BA80-1FD337A588A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9CA2650-F2BA-499C-BFEB-77EF8D7707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56299E-5C45-45C5-840E-6A17F51211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1938" w:rsidRPr="00E37DF3" w:rsidRDefault="00E37DF3" w:rsidP="00E37D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6E8D" w:rsidRDefault="000A6E8D" w:rsidP="009F0C77">
      <w:r>
        <w:separator/>
      </w:r>
    </w:p>
  </w:footnote>
  <w:footnote w:type="continuationSeparator" w:id="0">
    <w:p w:rsidR="000A6E8D" w:rsidRDefault="000A6E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96AHB19"/>
    <w:docVar w:name="CoverBillType" w:val="b"/>
    <w:docVar w:name="DocPath" w:val="L:\Council\bills\BH\7196AHB19.DOCX"/>
    <w:docVar w:name="dvBillNumber" w:val="435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0A6E8D"/>
    <w:rsid w:val="00011869"/>
    <w:rsid w:val="00015CD6"/>
    <w:rsid w:val="000A6E8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1EE2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4FFD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13123"/>
    <w:rsid w:val="008362E8"/>
    <w:rsid w:val="0085786E"/>
    <w:rsid w:val="00892675"/>
    <w:rsid w:val="008A1768"/>
    <w:rsid w:val="008A489F"/>
    <w:rsid w:val="008F0F33"/>
    <w:rsid w:val="008F4429"/>
    <w:rsid w:val="0094021A"/>
    <w:rsid w:val="00956FD9"/>
    <w:rsid w:val="009B44AF"/>
    <w:rsid w:val="009C6A0B"/>
    <w:rsid w:val="009F0C77"/>
    <w:rsid w:val="009F1938"/>
    <w:rsid w:val="009F4DD1"/>
    <w:rsid w:val="00A02543"/>
    <w:rsid w:val="00A37D04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5369B"/>
    <w:rsid w:val="00C74E9D"/>
    <w:rsid w:val="00C826DD"/>
    <w:rsid w:val="00C82FD3"/>
    <w:rsid w:val="00C92819"/>
    <w:rsid w:val="00CC6B7B"/>
    <w:rsid w:val="00CD2089"/>
    <w:rsid w:val="00D73A67"/>
    <w:rsid w:val="00D970A9"/>
    <w:rsid w:val="00DF2DE2"/>
    <w:rsid w:val="00DF3845"/>
    <w:rsid w:val="00E37DF3"/>
    <w:rsid w:val="00E41911"/>
    <w:rsid w:val="00E44B57"/>
    <w:rsid w:val="00E92EEF"/>
    <w:rsid w:val="00ED2E6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16A63B-C779-442C-A513-CA0204221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4F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FF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F0030-5A50-4DEA-8173-89BA7BE2A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14AC0AD0.dotm</Template>
  <TotalTime>0</TotalTime>
  <Pages>2</Pages>
  <Words>345</Words>
  <Characters>1841</Characters>
  <Application>Microsoft Office Word</Application>
  <DocSecurity>0</DocSecurity>
  <Lines>61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4352 Text of Previous Version (Mar. 28, 2019) - South Carolina Legislature Online</dc:title>
  <dc:creator>Bonnie Huth</dc:creator>
  <cp:lastModifiedBy>S Volk</cp:lastModifiedBy>
  <cp:revision>2</cp:revision>
  <cp:lastPrinted>2019-03-28T13:45:00Z</cp:lastPrinted>
  <dcterms:created xsi:type="dcterms:W3CDTF">2019-03-28T17:56:00Z</dcterms:created>
  <dcterms:modified xsi:type="dcterms:W3CDTF">2019-03-28T17:56:00Z</dcterms:modified>
</cp:coreProperties>
</file>