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5574" w:rsidRDefault="00A755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263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36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ADDITIONAL REGULATIONS APPLICABLE TO SPECIFIC PROPERTIES, DESIGNATED AS REGULATION DOCUMENT NUMBER 4860, PURSUANT TO THE PROVISIONS OF ARTICLE 1, CHAPTER 23, TITLE 1 OF THE 1976 CODE.</w:t>
      </w:r>
    </w:p>
    <w:p w:rsidR="00882630" w:rsidRDefault="008826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630" w:rsidRDefault="008826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2630" w:rsidRDefault="008826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630" w:rsidRDefault="008826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Additional Regulations Applicable to Specific Properties, designated as Regulation Document Number 4860, and submitted to the General Assembly pursuant to the provisions of Article 1, Chapter 23, Title 1 of the 1976 Code, are approved.</w:t>
      </w:r>
    </w:p>
    <w:p w:rsidR="00882630" w:rsidRDefault="008826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630" w:rsidRDefault="008826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2363D">
        <w:t>2</w:t>
      </w:r>
      <w:r>
        <w:t>.</w:t>
      </w:r>
      <w:r>
        <w:tab/>
        <w:t>This joint resolution takes effect upon approval by the Governor.</w:t>
      </w:r>
    </w:p>
    <w:p w:rsidR="00882630" w:rsidRDefault="00882630" w:rsidP="0088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82630" w:rsidRDefault="00882630" w:rsidP="0088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82630" w:rsidRDefault="00882630" w:rsidP="0088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82630" w:rsidRDefault="00882630" w:rsidP="0088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82630" w:rsidRPr="00DF0A41" w:rsidRDefault="00882630" w:rsidP="0088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0A41">
        <w:t>These regulations amend Chapter 123</w:t>
      </w:r>
      <w:r w:rsidRPr="00DF0A41">
        <w:noBreakHyphen/>
        <w:t xml:space="preserve">204 that governs the conduct and activities of visitors to Wildlife Management Areas, Heritage Preserves, shooting ranges and other lands owned or leased by the Department of Natural Resources. </w:t>
      </w:r>
    </w:p>
    <w:p w:rsidR="00882630" w:rsidRPr="00DF0A41" w:rsidRDefault="00882630" w:rsidP="0088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2630" w:rsidRPr="00DF0A41" w:rsidRDefault="00882630" w:rsidP="0088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0A41">
        <w:t xml:space="preserve">A Notice of Drafting was published in the </w:t>
      </w:r>
      <w:r w:rsidRPr="00DF0A41">
        <w:rPr>
          <w:i/>
        </w:rPr>
        <w:t>State Register</w:t>
      </w:r>
      <w:r w:rsidRPr="00DF0A41">
        <w:t xml:space="preserve"> on October 26, 2018, Volume 42, Issue No. 10.</w:t>
      </w:r>
    </w:p>
    <w:p w:rsidR="0040485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75574" w:rsidRDefault="00A75574" w:rsidP="00A75574">
      <w:pPr>
        <w:suppressAutoHyphens/>
      </w:pPr>
    </w:p>
    <w:sectPr w:rsidR="00A75574" w:rsidSect="00A755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630" w:rsidRDefault="00882630" w:rsidP="009F0C77">
      <w:r>
        <w:separator/>
      </w:r>
    </w:p>
  </w:endnote>
  <w:endnote w:type="continuationSeparator" w:id="0">
    <w:p w:rsidR="00882630" w:rsidRDefault="008826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1432C6A-01CD-403D-83ED-64878F1CCEA8}"/>
    <w:embedBold r:id="rId2" w:fontKey="{B9E4FD1F-483F-415C-9FBF-3924A9A3F0CC}"/>
    <w:embedItalic r:id="rId3" w:fontKey="{3DDFF403-0286-442C-BD14-C1A787F3EB2C}"/>
  </w:font>
  <w:font w:name="Calibri">
    <w:panose1 w:val="020F0502020204030204"/>
    <w:charset w:val="00"/>
    <w:family w:val="swiss"/>
    <w:pitch w:val="variable"/>
    <w:sig w:usb0="E00002FF" w:usb1="4000ACFF" w:usb2="00000001" w:usb3="00000000" w:csb0="0000019F" w:csb1="00000000"/>
    <w:embedRegular r:id="rId4" w:fontKey="{2C6FD2DF-C24C-4102-A790-CA1EAC7C997C}"/>
  </w:font>
  <w:font w:name="Segoe UI">
    <w:panose1 w:val="020B0502040204020203"/>
    <w:charset w:val="00"/>
    <w:family w:val="swiss"/>
    <w:pitch w:val="variable"/>
    <w:sig w:usb0="E10022FF" w:usb1="C000E47F" w:usb2="00000029" w:usb3="00000000" w:csb0="000001DF" w:csb1="00000000"/>
    <w:embedRegular r:id="rId5" w:fontKey="{AD3D4191-8763-448C-8105-43C531AA1690}"/>
  </w:font>
  <w:font w:name="Cambria">
    <w:panose1 w:val="02040503050406030204"/>
    <w:charset w:val="00"/>
    <w:family w:val="roman"/>
    <w:pitch w:val="variable"/>
    <w:sig w:usb0="E00002FF" w:usb1="400004FF" w:usb2="00000000" w:usb3="00000000" w:csb0="0000019F" w:csb1="00000000"/>
    <w:embedRegular r:id="rId6" w:fontKey="{C9FC80A4-D43B-4394-A938-F927ED3166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850" w:rsidRPr="00A75574" w:rsidRDefault="00A75574" w:rsidP="00A75574">
    <w:pPr>
      <w:pStyle w:val="Footer"/>
      <w:tabs>
        <w:tab w:val="clear" w:pos="4680"/>
        <w:tab w:val="clear" w:pos="9360"/>
        <w:tab w:val="center" w:pos="2995"/>
      </w:tabs>
      <w:spacing w:before="120"/>
    </w:pPr>
    <w:r>
      <w:t>[4364]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630" w:rsidRDefault="00882630" w:rsidP="009F0C77">
      <w:r>
        <w:separator/>
      </w:r>
    </w:p>
  </w:footnote>
  <w:footnote w:type="continuationSeparator" w:id="0">
    <w:p w:rsidR="00882630" w:rsidRDefault="008826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6CZ19"/>
    <w:docVar w:name="CoverBillType" w:val="a"/>
    <w:docVar w:name="DocPath" w:val="L:\Council\bills\DBS\31546CZ19.DOCX"/>
    <w:docVar w:name="dvBillNumber" w:val="4364"/>
    <w:docVar w:name="dvBillNumberPrefix" w:val="H. "/>
    <w:docVar w:name="dvOriginalBody" w:val="House"/>
    <w:docVar w:name="dvSteno" w:val="DBS"/>
    <w:docVar w:name="NameofBody" w:val="h"/>
    <w:docVar w:name="vGroup2" w:val="Council"/>
  </w:docVars>
  <w:rsids>
    <w:rsidRoot w:val="00882630"/>
    <w:rsid w:val="0000102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4850"/>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2363D"/>
    <w:rsid w:val="008362E8"/>
    <w:rsid w:val="0085786E"/>
    <w:rsid w:val="00882630"/>
    <w:rsid w:val="008A1768"/>
    <w:rsid w:val="008A489F"/>
    <w:rsid w:val="008F0F33"/>
    <w:rsid w:val="008F4429"/>
    <w:rsid w:val="0094021A"/>
    <w:rsid w:val="009737F1"/>
    <w:rsid w:val="009B44AF"/>
    <w:rsid w:val="009C6A0B"/>
    <w:rsid w:val="009F0C77"/>
    <w:rsid w:val="009F4DD1"/>
    <w:rsid w:val="00A02543"/>
    <w:rsid w:val="00A41684"/>
    <w:rsid w:val="00A64E80"/>
    <w:rsid w:val="00A72BCD"/>
    <w:rsid w:val="00A741D9"/>
    <w:rsid w:val="00A75574"/>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625AAB-45E1-4083-A00E-4F98E4004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36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6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4EFE7-5EBD-4DD4-8D26-077AB869E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14AC0AD0.dotm</Template>
  <TotalTime>0</TotalTime>
  <Pages>1</Pages>
  <Words>175</Words>
  <Characters>968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4364 Text of Previous Version (Mar. 28, 2019) - South Carolina Legislature Online</dc:title>
  <dc:creator>Deirdre Brevard-Smith</dc:creator>
  <cp:lastModifiedBy>S Volk</cp:lastModifiedBy>
  <cp:revision>2</cp:revision>
  <cp:lastPrinted>2019-03-26T18:43:00Z</cp:lastPrinted>
  <dcterms:created xsi:type="dcterms:W3CDTF">2019-03-28T18:03:00Z</dcterms:created>
  <dcterms:modified xsi:type="dcterms:W3CDTF">2019-03-28T18:03:00Z</dcterms:modified>
</cp:coreProperties>
</file>