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CA6" w:rsidRDefault="00044C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180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PALMETTO FELLOWS SCHOLARSHIP PROGRAM, DESIGNATED AS REGULATION DOCUMENT NUMBER 4816, PURSUANT TO THE PROVISIONS OF ARTICLE 1, CHAPTER 23, TITLE 1 OF THE 1976 CODE.</w:t>
      </w:r>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4816, and submitted to the General Assembly pursuant to the provisions of Article 1, Chapter 23, Title 1 of the 1976 Code, are approved.</w:t>
      </w:r>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807" w:rsidRDefault="00C81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4B5">
        <w:t>2</w:t>
      </w:r>
      <w:r>
        <w:t>.</w:t>
      </w:r>
      <w:r>
        <w:tab/>
        <w:t>This joint resolution takes effect upon approval by the Governor.</w:t>
      </w:r>
    </w:p>
    <w:p w:rsidR="00C81807"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81807"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81807"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81807"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81807" w:rsidRPr="001819CD"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819CD">
        <w:t>R.62</w:t>
      </w:r>
      <w:r w:rsidRPr="001819CD">
        <w:noBreakHyphen/>
        <w:t>300 through 62</w:t>
      </w:r>
      <w:r w:rsidRPr="001819CD">
        <w:noBreakHyphen/>
        <w:t xml:space="preserve">375 of Chapter 62 is being amended and replaced in its entirety. Revisions to the existing regulation for the Palmetto Fellow Scholarship Program and Palmetto Fellows Scholarship Enhancement are being considered to clarify the policies and procedures for administering the program and to update the information to allow a change in the Palmetto Fellows application process. In doing so, several definitions are updated, high school class ranking policies and transcripts requirements are clarified, and language was modified to reflect the current S.C. Uniform Grading Scale and Scholastic Aptitude Test (SAT) </w:t>
      </w:r>
      <w:r w:rsidRPr="001819CD">
        <w:lastRenderedPageBreak/>
        <w:t>information. Additional changes were made to allow a Palmetto Fellow recipient to prorate their award during their final term of college enrollment. Lastly, to promote consistency among the state scholarship programs, there are additional changes being proposed to allow a Palmetto Fellow recipient to enroll at an eligible institution up to one year after high school graduation.</w:t>
      </w:r>
    </w:p>
    <w:p w:rsidR="00C81807" w:rsidRPr="001819CD"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1807" w:rsidRPr="001819CD"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9CD">
        <w:t xml:space="preserve">The proposed regulation will require legislative review. </w:t>
      </w:r>
    </w:p>
    <w:p w:rsidR="00C81807" w:rsidRPr="001819CD"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1807" w:rsidRPr="001819CD" w:rsidRDefault="00C81807" w:rsidP="00C8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9CD">
        <w:t xml:space="preserve">A Notice of Drafting was published in the </w:t>
      </w:r>
      <w:r w:rsidRPr="001819CD">
        <w:rPr>
          <w:i/>
        </w:rPr>
        <w:t>State Register</w:t>
      </w:r>
      <w:r w:rsidRPr="001819CD">
        <w:t xml:space="preserve"> on May 25, 2018.</w:t>
      </w:r>
    </w:p>
    <w:p w:rsidR="00B671B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44CA6" w:rsidRDefault="00044CA6" w:rsidP="00044CA6">
      <w:pPr>
        <w:suppressAutoHyphens/>
      </w:pPr>
    </w:p>
    <w:sectPr w:rsidR="00044CA6" w:rsidSect="00044C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807" w:rsidRDefault="00C81807" w:rsidP="009F0C77">
      <w:r>
        <w:separator/>
      </w:r>
    </w:p>
  </w:endnote>
  <w:endnote w:type="continuationSeparator" w:id="0">
    <w:p w:rsidR="00C81807" w:rsidRDefault="00C81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C2B0B6-5099-4FA8-82ED-CBBAD6D19800}"/>
    <w:embedBold r:id="rId2" w:fontKey="{9AC4E159-11E8-4653-8454-AE4289380EBD}"/>
    <w:embedItalic r:id="rId3" w:fontKey="{993A309B-B4EE-4B1D-8D10-4AAF973644A6}"/>
  </w:font>
  <w:font w:name="Calibri">
    <w:panose1 w:val="020F0502020204030204"/>
    <w:charset w:val="00"/>
    <w:family w:val="swiss"/>
    <w:pitch w:val="variable"/>
    <w:sig w:usb0="E00002FF" w:usb1="4000ACFF" w:usb2="00000001" w:usb3="00000000" w:csb0="0000019F" w:csb1="00000000"/>
    <w:embedRegular r:id="rId4" w:fontKey="{396573D3-59A0-4D2D-894F-B3A79110BE99}"/>
  </w:font>
  <w:font w:name="Segoe UI">
    <w:panose1 w:val="020B0502040204020203"/>
    <w:charset w:val="00"/>
    <w:family w:val="swiss"/>
    <w:pitch w:val="variable"/>
    <w:sig w:usb0="E10022FF" w:usb1="C000E47F" w:usb2="00000029" w:usb3="00000000" w:csb0="000001DF" w:csb1="00000000"/>
    <w:embedRegular r:id="rId5" w:fontKey="{B02628ED-1915-4979-BD7D-77DA6E968784}"/>
  </w:font>
  <w:font w:name="Cambria">
    <w:panose1 w:val="02040503050406030204"/>
    <w:charset w:val="00"/>
    <w:family w:val="roman"/>
    <w:pitch w:val="variable"/>
    <w:sig w:usb0="E00002FF" w:usb1="400004FF" w:usb2="00000000" w:usb3="00000000" w:csb0="0000019F" w:csb1="00000000"/>
    <w:embedRegular r:id="rId6" w:fontKey="{EA09033A-4FC6-41E6-A0BB-3C53174B87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1BF" w:rsidRPr="00044CA6" w:rsidRDefault="00044CA6" w:rsidP="00044CA6">
    <w:pPr>
      <w:pStyle w:val="Footer"/>
      <w:tabs>
        <w:tab w:val="clear" w:pos="4680"/>
        <w:tab w:val="clear" w:pos="9360"/>
        <w:tab w:val="center" w:pos="2995"/>
      </w:tabs>
      <w:spacing w:before="120"/>
    </w:pPr>
    <w:r>
      <w:t>[4368]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807" w:rsidRDefault="00C81807" w:rsidP="009F0C77">
      <w:r>
        <w:separator/>
      </w:r>
    </w:p>
  </w:footnote>
  <w:footnote w:type="continuationSeparator" w:id="0">
    <w:p w:rsidR="00C81807" w:rsidRDefault="00C81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2CZ19"/>
    <w:docVar w:name="CoverBillType" w:val="a"/>
    <w:docVar w:name="DocPath" w:val="L:\Council\bills\DBS\31542CZ19.DOCX"/>
    <w:docVar w:name="dvBillNumber" w:val="4368"/>
    <w:docVar w:name="dvBillNumberPrefix" w:val="H. "/>
    <w:docVar w:name="dvOriginalBody" w:val="House"/>
    <w:docVar w:name="dvSteno" w:val="DBS"/>
    <w:docVar w:name="NameofBody" w:val="h"/>
    <w:docVar w:name="vGroup2" w:val="Council"/>
  </w:docVars>
  <w:rsids>
    <w:rsidRoot w:val="00C81807"/>
    <w:rsid w:val="00011869"/>
    <w:rsid w:val="00015CD6"/>
    <w:rsid w:val="00044CA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3AC0"/>
    <w:rsid w:val="007A70AE"/>
    <w:rsid w:val="008362E8"/>
    <w:rsid w:val="0085786E"/>
    <w:rsid w:val="008A1768"/>
    <w:rsid w:val="008A489F"/>
    <w:rsid w:val="008B74B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71BF"/>
    <w:rsid w:val="00BE3C22"/>
    <w:rsid w:val="00C0345E"/>
    <w:rsid w:val="00C31C95"/>
    <w:rsid w:val="00C3483A"/>
    <w:rsid w:val="00C74E9D"/>
    <w:rsid w:val="00C81807"/>
    <w:rsid w:val="00C826DD"/>
    <w:rsid w:val="00C82FD3"/>
    <w:rsid w:val="00C92819"/>
    <w:rsid w:val="00CC6B7B"/>
    <w:rsid w:val="00CD2089"/>
    <w:rsid w:val="00D73A67"/>
    <w:rsid w:val="00D970A9"/>
    <w:rsid w:val="00DF3845"/>
    <w:rsid w:val="00DF5D7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AA54D-0C88-4B00-B5A0-366FA2885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74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4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72394-7F7F-4092-8EC7-C3BAC891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289</Words>
  <Characters>1621</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4368 Text of Previous Version (Mar. 28, 2019) - South Carolina Legislature Online</dc:title>
  <dc:creator>Deirdre Brevard-Smith</dc:creator>
  <cp:lastModifiedBy>S Volk</cp:lastModifiedBy>
  <cp:revision>2</cp:revision>
  <cp:lastPrinted>2019-03-26T17:21:00Z</cp:lastPrinted>
  <dcterms:created xsi:type="dcterms:W3CDTF">2019-03-28T19:02:00Z</dcterms:created>
  <dcterms:modified xsi:type="dcterms:W3CDTF">2019-03-28T19:02:00Z</dcterms:modified>
</cp:coreProperties>
</file>