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53DB6" w:rsidRP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3DB6" w:rsidRDefault="00053DB6"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F2A70" w:rsidP="00D470C7">
      <w:pPr>
        <w:tabs>
          <w:tab w:val="right" w:pos="5933"/>
        </w:tabs>
        <w:suppressAutoHyphens/>
      </w:pPr>
      <w:r>
        <w:t>COMMITTEE AMENDMENT ADOPTED</w:t>
      </w:r>
    </w:p>
    <w:p w:rsidR="00DF2A70" w:rsidRDefault="00DF2A70" w:rsidP="00D470C7">
      <w:pPr>
        <w:tabs>
          <w:tab w:val="right" w:pos="5933"/>
        </w:tabs>
        <w:suppressAutoHyphens/>
      </w:pPr>
      <w:r>
        <w:t>May 7, 2019</w:t>
      </w:r>
    </w:p>
    <w:p w:rsidR="00DF2A70" w:rsidRDefault="00DF2A70" w:rsidP="00D470C7">
      <w:pPr>
        <w:tabs>
          <w:tab w:val="right" w:pos="5933"/>
        </w:tabs>
        <w:suppressAutoHyphens/>
      </w:pPr>
    </w:p>
    <w:p w:rsidR="00D470C7" w:rsidRPr="00D470C7" w:rsidRDefault="00D470C7" w:rsidP="00D470C7">
      <w:pPr>
        <w:tabs>
          <w:tab w:val="right" w:pos="5933"/>
        </w:tabs>
        <w:suppressAutoHyphens/>
      </w:pPr>
      <w:r>
        <w:tab/>
      </w:r>
      <w:r>
        <w:rPr>
          <w:b/>
          <w:sz w:val="36"/>
        </w:rPr>
        <w:t>H. 4380</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Rose, Caskey, Huggins, Bales, Anderson, Crawford, Moore, Hewitt and Bailey</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0C7" w:rsidRDefault="00DF2A70" w:rsidP="00D05F03">
      <w:pPr>
        <w:tabs>
          <w:tab w:val="right" w:pos="5933"/>
        </w:tabs>
        <w:suppressAutoHyphens/>
      </w:pPr>
      <w:r>
        <w:t>S. Printed 5/7</w:t>
      </w:r>
      <w:r w:rsidR="00D470C7">
        <w:t>/19--S.</w:t>
      </w:r>
      <w:r w:rsidR="00D05F03">
        <w:tab/>
        <w:t>[SEC 5/8/19 12:50 PM]</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D470C7" w:rsidRPr="00D470C7" w:rsidRDefault="00D470C7" w:rsidP="00D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70C7" w:rsidRDefault="00D470C7"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70C7" w:rsidSect="00053D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437A9" w:rsidRDefault="001437A9"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241" w:rsidRDefault="00945241" w:rsidP="00945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3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0D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20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B5A12">
        <w:t>AMEND THE CODE OF LAWS OF SOUTH CAROLINA, 1976, BY ENACTING THE “SAMANTHA L. JOSEPHSON RIDESHARING SAFETY ACT”</w:t>
      </w:r>
      <w:r w:rsidR="009C3DE9">
        <w:t>; AND</w:t>
      </w:r>
      <w:r w:rsidR="000B5A12">
        <w:t xml:space="preserve"> </w:t>
      </w:r>
      <w:r w:rsidR="00EA6298">
        <w:t>TO AMEND</w:t>
      </w:r>
      <w:r>
        <w:t xml:space="preserve"> SECTION 58</w:t>
      </w:r>
      <w:r w:rsidR="003A71AA">
        <w:noBreakHyphen/>
      </w:r>
      <w:r>
        <w:t>23</w:t>
      </w:r>
      <w:r w:rsidR="003A71AA">
        <w:noBreakHyphen/>
      </w:r>
      <w:r>
        <w:t xml:space="preserve">1640, RELATING TO THE SAFETY INSPECTION OF </w:t>
      </w:r>
      <w:r w:rsidRPr="00E0515E">
        <w:t>TRANSPORTATION NETWORK COMPANY</w:t>
      </w:r>
      <w:r>
        <w:t xml:space="preserve"> (TNC) VEHICLES, SO AS TO REQUIRE TNC VEHICLES IN THIS STATE TO POSSESS </w:t>
      </w:r>
      <w:r w:rsidR="000B5A12">
        <w:t xml:space="preserve">AND DISPLAY CERTAIN </w:t>
      </w:r>
      <w:r>
        <w:t>ILLUMINATED SIGNAGE AT ALL TIMES WHEN THE TNC DRIVER IS ACTIVE.</w:t>
      </w:r>
      <w:bookmarkEnd w:id="1"/>
    </w:p>
    <w:p w:rsidR="0010776B" w:rsidRDefault="00DF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F2A70" w:rsidRDefault="00DF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D84" w:rsidRDefault="000E0D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w:t>
      </w:r>
      <w:r>
        <w:rPr>
          <w:snapToGrid w:val="0"/>
        </w:rPr>
        <w:tab/>
        <w:t xml:space="preserve">Section </w:t>
      </w:r>
      <w:r>
        <w:t>58</w:t>
      </w:r>
      <w:r>
        <w:noBreakHyphen/>
        <w:t>23</w:t>
      </w:r>
      <w:r>
        <w:noBreakHyphen/>
        <w:t>1640 of the 1976 Code is amended by adding an appropriately lettered new subsection to read:</w:t>
      </w: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A70" w:rsidRDefault="00D05F03"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w:t>
      </w:r>
      <w:r>
        <w:tab/>
        <w:t>)</w:t>
      </w:r>
      <w:r>
        <w:tab/>
        <w:t xml:space="preserve">At the time of a pick </w:t>
      </w:r>
      <w:r w:rsidR="00DF2A70">
        <w:t>up of a TNC passenger, a TNC vehicle must display the vehicle’s license plate number, which must be printed in a legible font of no less than two inches in height and displayed from the front of the TNC vehicle. The display of the license plate number shall not be required to be permanent and shall not be required to be issued or approved by a TNC or the State, including the Department of Motor Vehicles or the Office of Regulatory Staff.”</w:t>
      </w:r>
    </w:p>
    <w:p w:rsidR="00DF2A70"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720A3" w:rsidRDefault="00DF2A70" w:rsidP="00DF2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w:t>
      </w:r>
      <w:r>
        <w:t>his act takes effect thirty days after approval by the Governor.</w:t>
      </w:r>
    </w:p>
    <w:p w:rsidR="001E5CC8" w:rsidRDefault="003A71AA" w:rsidP="00F8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3339" w:rsidRDefault="00923339" w:rsidP="00923339">
      <w:pPr>
        <w:suppressAutoHyphens/>
      </w:pPr>
    </w:p>
    <w:sectPr w:rsidR="00923339" w:rsidSect="00053D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C1" w:rsidRDefault="00131EC1" w:rsidP="009F0C77">
      <w:r>
        <w:separator/>
      </w:r>
    </w:p>
  </w:endnote>
  <w:endnote w:type="continuationSeparator" w:id="0">
    <w:p w:rsidR="00131EC1" w:rsidRDefault="00131E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9099BE0-EC2F-493C-8AE4-7C7A1D879FC2}"/>
    <w:embedBold r:id="rId2" w:fontKey="{AC9677FC-A5CB-4642-9D10-0E12D0C729AC}"/>
  </w:font>
  <w:font w:name="Calibri">
    <w:panose1 w:val="020F0502020204030204"/>
    <w:charset w:val="00"/>
    <w:family w:val="swiss"/>
    <w:pitch w:val="variable"/>
    <w:sig w:usb0="E0002AFF" w:usb1="C000247B" w:usb2="00000009" w:usb3="00000000" w:csb0="000001FF" w:csb1="00000000"/>
    <w:embedRegular r:id="rId3" w:fontKey="{883A2CCC-9532-42BA-A5FB-75CE3DEA36B8}"/>
  </w:font>
  <w:font w:name="Segoe UI">
    <w:panose1 w:val="020B0502040204020203"/>
    <w:charset w:val="00"/>
    <w:family w:val="swiss"/>
    <w:pitch w:val="variable"/>
    <w:sig w:usb0="E4002EFF" w:usb1="C000E47F" w:usb2="00000009" w:usb3="00000000" w:csb0="000001FF" w:csb1="00000000"/>
    <w:embedRegular r:id="rId4" w:fontKey="{0DA3D432-DECD-4280-AECE-80A8EE381632}"/>
  </w:font>
  <w:font w:name="Cambria">
    <w:panose1 w:val="02040503050406030204"/>
    <w:charset w:val="00"/>
    <w:family w:val="roman"/>
    <w:pitch w:val="variable"/>
    <w:sig w:usb0="E00006FF" w:usb1="420024FF" w:usb2="02000000" w:usb3="00000000" w:csb0="0000019F" w:csb1="00000000"/>
    <w:embedRegular r:id="rId5" w:fontKey="{537081A1-624E-4A78-B3D9-D28ABAB16C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5CC8" w:rsidRPr="001437A9" w:rsidRDefault="001437A9" w:rsidP="001437A9">
    <w:pPr>
      <w:pStyle w:val="Footer"/>
      <w:tabs>
        <w:tab w:val="clear" w:pos="4680"/>
        <w:tab w:val="clear" w:pos="9360"/>
        <w:tab w:val="center" w:pos="2995"/>
      </w:tabs>
      <w:spacing w:before="120"/>
    </w:pPr>
    <w:r>
      <w:t>[4380</w:t>
    </w:r>
    <w:r w:rsidR="00053DB6">
      <w:t>-</w:t>
    </w:r>
    <w:r w:rsidR="00053DB6">
      <w:fldChar w:fldCharType="begin"/>
    </w:r>
    <w:r w:rsidR="00053DB6">
      <w:instrText xml:space="preserve"> PAGE  \* MERGEFORMAT </w:instrText>
    </w:r>
    <w:r w:rsidR="00053DB6">
      <w:fldChar w:fldCharType="separate"/>
    </w:r>
    <w:r w:rsidR="00D05F03">
      <w:rPr>
        <w:noProof/>
      </w:rPr>
      <w:t>1</w:t>
    </w:r>
    <w:r w:rsidR="00053DB6">
      <w:fldChar w:fldCharType="end"/>
    </w:r>
    <w:r w:rsidR="00053D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3DB6" w:rsidRPr="001437A9" w:rsidRDefault="00053DB6" w:rsidP="001437A9">
    <w:pPr>
      <w:pStyle w:val="Footer"/>
      <w:tabs>
        <w:tab w:val="clear" w:pos="4680"/>
        <w:tab w:val="clear" w:pos="9360"/>
        <w:tab w:val="center" w:pos="2995"/>
      </w:tabs>
      <w:spacing w:before="120"/>
    </w:pPr>
    <w:r>
      <w:t>[4380]</w:t>
    </w:r>
    <w:r>
      <w:tab/>
    </w:r>
    <w:r>
      <w:fldChar w:fldCharType="begin"/>
    </w:r>
    <w:r>
      <w:instrText xml:space="preserve"> PAGE  \* MERGEFORMAT </w:instrText>
    </w:r>
    <w:r>
      <w:fldChar w:fldCharType="separate"/>
    </w:r>
    <w:r w:rsidR="009233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C1" w:rsidRDefault="00131EC1" w:rsidP="009F0C77">
      <w:r>
        <w:separator/>
      </w:r>
    </w:p>
  </w:footnote>
  <w:footnote w:type="continuationSeparator" w:id="0">
    <w:p w:rsidR="00131EC1" w:rsidRDefault="00131E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73ZW19"/>
    <w:docVar w:name="CoverBillType" w:val="b"/>
    <w:docVar w:name="DocPath" w:val="L:\Council\bills\CC\15573ZW19.DOCX"/>
    <w:docVar w:name="dvBillNumber" w:val="4380"/>
    <w:docVar w:name="dvBillNumberPrefix" w:val="H. "/>
    <w:docVar w:name="dvOriginalBody" w:val="House"/>
    <w:docVar w:name="dvSteno" w:val="CC"/>
    <w:docVar w:name="NameofBody" w:val="h"/>
    <w:docVar w:name="vGroup2" w:val="Council"/>
  </w:docVars>
  <w:rsids>
    <w:rsidRoot w:val="000E0D84"/>
    <w:rsid w:val="00011869"/>
    <w:rsid w:val="000120E9"/>
    <w:rsid w:val="00015CD6"/>
    <w:rsid w:val="00053DB6"/>
    <w:rsid w:val="00080184"/>
    <w:rsid w:val="000B5A12"/>
    <w:rsid w:val="000E0100"/>
    <w:rsid w:val="000E0D84"/>
    <w:rsid w:val="000E173C"/>
    <w:rsid w:val="000E1785"/>
    <w:rsid w:val="000F40FA"/>
    <w:rsid w:val="001035F1"/>
    <w:rsid w:val="0010776B"/>
    <w:rsid w:val="00131EC1"/>
    <w:rsid w:val="00133E66"/>
    <w:rsid w:val="001435A3"/>
    <w:rsid w:val="001437A9"/>
    <w:rsid w:val="00146ED3"/>
    <w:rsid w:val="00151044"/>
    <w:rsid w:val="001D08F2"/>
    <w:rsid w:val="001D3A58"/>
    <w:rsid w:val="001D525B"/>
    <w:rsid w:val="001D7F4F"/>
    <w:rsid w:val="001E5CC8"/>
    <w:rsid w:val="00201FA8"/>
    <w:rsid w:val="00205238"/>
    <w:rsid w:val="0023003B"/>
    <w:rsid w:val="002321B6"/>
    <w:rsid w:val="00250967"/>
    <w:rsid w:val="002543C8"/>
    <w:rsid w:val="0025541D"/>
    <w:rsid w:val="00284AAE"/>
    <w:rsid w:val="002E5912"/>
    <w:rsid w:val="00301B21"/>
    <w:rsid w:val="00325348"/>
    <w:rsid w:val="0032732C"/>
    <w:rsid w:val="00336AD0"/>
    <w:rsid w:val="0037079A"/>
    <w:rsid w:val="003A71AA"/>
    <w:rsid w:val="003C4DAB"/>
    <w:rsid w:val="003D01E8"/>
    <w:rsid w:val="003E5288"/>
    <w:rsid w:val="003F6D79"/>
    <w:rsid w:val="0041760A"/>
    <w:rsid w:val="00417C01"/>
    <w:rsid w:val="004403BD"/>
    <w:rsid w:val="004522B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5E13"/>
    <w:rsid w:val="007A70AE"/>
    <w:rsid w:val="007B5831"/>
    <w:rsid w:val="008362E8"/>
    <w:rsid w:val="0085786E"/>
    <w:rsid w:val="008A1768"/>
    <w:rsid w:val="008A489F"/>
    <w:rsid w:val="008F0F33"/>
    <w:rsid w:val="008F4429"/>
    <w:rsid w:val="00923339"/>
    <w:rsid w:val="0094021A"/>
    <w:rsid w:val="00945241"/>
    <w:rsid w:val="009B44AF"/>
    <w:rsid w:val="009C3DE9"/>
    <w:rsid w:val="009C6A0B"/>
    <w:rsid w:val="009F0C77"/>
    <w:rsid w:val="009F4DD1"/>
    <w:rsid w:val="00A02543"/>
    <w:rsid w:val="00A41684"/>
    <w:rsid w:val="00A52E76"/>
    <w:rsid w:val="00A64E80"/>
    <w:rsid w:val="00A720A3"/>
    <w:rsid w:val="00A72BCD"/>
    <w:rsid w:val="00A741D9"/>
    <w:rsid w:val="00A833AB"/>
    <w:rsid w:val="00A9741D"/>
    <w:rsid w:val="00AC34A2"/>
    <w:rsid w:val="00AD1C9A"/>
    <w:rsid w:val="00AD4B17"/>
    <w:rsid w:val="00B412D4"/>
    <w:rsid w:val="00B47A2F"/>
    <w:rsid w:val="00B96A56"/>
    <w:rsid w:val="00BE3C22"/>
    <w:rsid w:val="00C0345E"/>
    <w:rsid w:val="00C31C95"/>
    <w:rsid w:val="00C3483A"/>
    <w:rsid w:val="00C74E9D"/>
    <w:rsid w:val="00C8026C"/>
    <w:rsid w:val="00C826DD"/>
    <w:rsid w:val="00C82FD3"/>
    <w:rsid w:val="00C92819"/>
    <w:rsid w:val="00CC6B7B"/>
    <w:rsid w:val="00CD2089"/>
    <w:rsid w:val="00D05F03"/>
    <w:rsid w:val="00D263CF"/>
    <w:rsid w:val="00D470C7"/>
    <w:rsid w:val="00D73A67"/>
    <w:rsid w:val="00D970A9"/>
    <w:rsid w:val="00DF2A70"/>
    <w:rsid w:val="00DF3845"/>
    <w:rsid w:val="00E41911"/>
    <w:rsid w:val="00E44B57"/>
    <w:rsid w:val="00E55667"/>
    <w:rsid w:val="00E70B82"/>
    <w:rsid w:val="00E92EEF"/>
    <w:rsid w:val="00EA6298"/>
    <w:rsid w:val="00EF2368"/>
    <w:rsid w:val="00EF34A9"/>
    <w:rsid w:val="00F24442"/>
    <w:rsid w:val="00F50AE3"/>
    <w:rsid w:val="00F655B7"/>
    <w:rsid w:val="00F656BA"/>
    <w:rsid w:val="00F67CF1"/>
    <w:rsid w:val="00F728AA"/>
    <w:rsid w:val="00F840F0"/>
    <w:rsid w:val="00F84D73"/>
    <w:rsid w:val="00FB0D0D"/>
    <w:rsid w:val="00FB43B4"/>
    <w:rsid w:val="00FB6B0B"/>
    <w:rsid w:val="00FD3FF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F6EB5-8D22-4A2B-A6A7-EA445D9F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A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19150-3B33-4F99-B183-4F339C9BD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95E33B03</Template>
  <TotalTime>0</TotalTime>
  <Pages>2</Pages>
  <Words>245</Words>
  <Characters>1174</Characters>
  <Application>Microsoft Office Word</Application>
  <DocSecurity>0</DocSecurity>
  <Lines>54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4380 Text of Previous Version (May 8, 2019) - South Carolina Legislature Online</dc:title>
  <dc:creator>Chris Charlton</dc:creator>
  <cp:lastModifiedBy>Lavarres Lynch</cp:lastModifiedBy>
  <cp:revision>2</cp:revision>
  <cp:lastPrinted>2019-04-02T15:03:00Z</cp:lastPrinted>
  <dcterms:created xsi:type="dcterms:W3CDTF">2019-05-08T16:50:00Z</dcterms:created>
  <dcterms:modified xsi:type="dcterms:W3CDTF">2019-05-08T16:50:00Z</dcterms:modified>
</cp:coreProperties>
</file>