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7828" w:rsidRP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D1" w:rsidRPr="00AB02D1" w:rsidRDefault="00AB02D1" w:rsidP="00AB02D1">
      <w:pPr>
        <w:tabs>
          <w:tab w:val="right" w:pos="5933"/>
        </w:tabs>
        <w:suppressAutoHyphens/>
      </w:pPr>
      <w:r>
        <w:tab/>
      </w:r>
      <w:r>
        <w:rPr>
          <w:b/>
          <w:sz w:val="36"/>
        </w:rPr>
        <w:t>H. 4403</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34A3">
        <w:t>Reps. Bennett and Brown</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AB02D1" w:rsidRP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7828" w:rsidSect="001878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41FE" w:rsidRDefault="004341FE"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0D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Pr="00F651B7"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1B7">
        <w:t>TO AMEND SECTION 59</w:t>
      </w:r>
      <w:r w:rsidR="007D4AC6">
        <w:noBreakHyphen/>
      </w:r>
      <w:r w:rsidRPr="00F651B7">
        <w:t>63</w:t>
      </w:r>
      <w:r w:rsidR="007D4AC6">
        <w:noBreakHyphen/>
      </w:r>
      <w:r w:rsidRPr="00F651B7">
        <w:t>1</w:t>
      </w:r>
      <w:r w:rsidR="000F2369">
        <w:t>2</w:t>
      </w:r>
      <w:r w:rsidRPr="00F651B7">
        <w:t xml:space="preserve">0, </w:t>
      </w:r>
      <w:r>
        <w:t xml:space="preserve">CODE OF LAWS OF SOUTH CAROLINA, 1976, </w:t>
      </w:r>
      <w:r w:rsidRPr="00F651B7">
        <w:t xml:space="preserve">RELATING TO BULLYING PROHIBITION POLICIES ADOPTED BY SCHOOL DISTRICTS, SO AS TO PROVIDE </w:t>
      </w:r>
      <w:r>
        <w:t>PROCEDURES FOR RESPONDING TO AND REMEDIATING ALLEGATIONS OF BULLYING, TO REQUIRE AN APPEALS PROCEDURE, AND TO PROVIDE CERTAIN ADDITIONAL REQUIREMENTS OF SCHOOL DISTRICTS AND THE SUPERINTENDENT OF EDUCATION</w:t>
      </w:r>
      <w:r w:rsidRPr="00F651B7">
        <w:t xml:space="preserve">. </w:t>
      </w:r>
      <w:bookmarkEnd w:id="1"/>
    </w:p>
    <w:p w:rsidR="0010776B" w:rsidRDefault="00AB0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B02D1" w:rsidRDefault="00AB0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SECTION</w:t>
      </w:r>
      <w:r w:rsidRPr="006E0251">
        <w:tab/>
        <w:t>1.</w:t>
      </w:r>
      <w:r w:rsidRPr="006E0251">
        <w:tab/>
        <w:t>Section 59</w:t>
      </w:r>
      <w:r w:rsidRPr="006E0251">
        <w:noBreakHyphen/>
        <w:t>63</w:t>
      </w:r>
      <w:r w:rsidRPr="006E0251">
        <w:noBreakHyphen/>
        <w:t>120 of the 1976 Code is amended to read: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“Section 59</w:t>
      </w:r>
      <w:r w:rsidRPr="006E0251">
        <w:noBreakHyphen/>
        <w:t>63</w:t>
      </w:r>
      <w:r w:rsidRPr="006E0251">
        <w:noBreakHyphen/>
        <w:t>120.</w:t>
      </w:r>
      <w:r w:rsidRPr="006E0251">
        <w:tab/>
        <w:t>As used in this article:</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(1)</w:t>
      </w:r>
      <w:r w:rsidRPr="006E0251">
        <w:tab/>
      </w:r>
      <w:r w:rsidRPr="006E0251">
        <w:tab/>
        <w:t xml:space="preserve">‘Harassment, intimidation, or bullying’ means </w:t>
      </w:r>
      <w:r w:rsidRPr="006E0251">
        <w:rPr>
          <w:strike/>
        </w:rPr>
        <w:t>a gesture,</w:t>
      </w:r>
      <w:r w:rsidRPr="006E0251">
        <w:t xml:space="preserve"> </w:t>
      </w:r>
      <w:r w:rsidRPr="006E0251">
        <w:rPr>
          <w:u w:val="single"/>
        </w:rPr>
        <w:t>an unwanted behavior or gesture that involves a real or perceived power imbalance, and is repeated or has the potential to be repeated over time. This behavior may occur through</w:t>
      </w:r>
      <w:r w:rsidRPr="006E0251">
        <w:t xml:space="preserve"> an electronic communication, or a written, verbal, physical, or sexual act that is reasonably perceived to have the effect of:</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(a)</w:t>
      </w:r>
      <w:r w:rsidRPr="006E0251">
        <w:tab/>
        <w:t xml:space="preserve">harming a student physically or emotionally or damaging a student’s property, or placing a student in reasonable fear of personal harm or property damage; </w:t>
      </w:r>
      <w:r w:rsidRPr="006E0251">
        <w:rPr>
          <w:strike/>
        </w:rPr>
        <w:t>or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t>(b)</w:t>
      </w:r>
      <w:r w:rsidRPr="006E0251">
        <w:tab/>
      </w:r>
      <w:r w:rsidRPr="006E0251">
        <w:rPr>
          <w:u w:val="single"/>
        </w:rPr>
        <w:t>substantially interfering with a student’s educational performance, opportunities, or benefits;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(c)</w:t>
      </w:r>
      <w:r w:rsidRPr="006E0251">
        <w:tab/>
      </w:r>
      <w:r w:rsidRPr="006E0251">
        <w:rPr>
          <w:u w:val="single"/>
        </w:rPr>
        <w:t>substantially disrupting or interfering with the orderly operation of the school;</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lastRenderedPageBreak/>
        <w:tab/>
      </w:r>
      <w:r w:rsidRPr="006E0251">
        <w:tab/>
      </w:r>
      <w:r w:rsidRPr="006E0251">
        <w:rPr>
          <w:u w:val="single"/>
        </w:rPr>
        <w:t>(d)</w:t>
      </w:r>
      <w:r w:rsidRPr="006E0251">
        <w:tab/>
      </w:r>
      <w:r w:rsidRPr="006E0251">
        <w:rPr>
          <w:u w:val="single"/>
        </w:rPr>
        <w:t>creating a hostile or intimidating environment in the school, on school property, on a school bus, or other activity vehicle, or at a school</w:t>
      </w:r>
      <w:r w:rsidRPr="006E0251">
        <w:rPr>
          <w:u w:val="single"/>
        </w:rPr>
        <w:noBreakHyphen/>
        <w:t>sponsored event;</w:t>
      </w:r>
      <w:r w:rsidRPr="006E0251">
        <w:t xml:space="preserve">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(e)</w:t>
      </w:r>
      <w:r w:rsidRPr="006E0251">
        <w:tab/>
        <w:t>insulting or demeaning a student or group of students causing substantial disruption in, or substantial interference with, the orderly operation of the school</w:t>
      </w:r>
      <w:r w:rsidRPr="006E0251">
        <w:rPr>
          <w:u w:val="single"/>
        </w:rPr>
        <w:t>; or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(f)</w:t>
      </w:r>
      <w:r w:rsidRPr="006E0251">
        <w:tab/>
      </w:r>
      <w:r w:rsidRPr="006E0251">
        <w:tab/>
      </w:r>
      <w:r w:rsidRPr="006E0251">
        <w:rPr>
          <w:u w:val="single"/>
        </w:rPr>
        <w:t>being sufficiently severe, persistent, or pervasive enough to create an intimidating, threatening, or abusive educational environment</w:t>
      </w:r>
      <w:r w:rsidRPr="006E0251">
        <w:t>.</w:t>
      </w: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(2)</w:t>
      </w:r>
      <w:r w:rsidRPr="006E0251">
        <w:tab/>
      </w:r>
      <w:r w:rsidRPr="006E0251">
        <w:tab/>
        <w:t>‘School’ means in a classroom, on school premises, on a school bus or other school</w:t>
      </w:r>
      <w:r w:rsidRPr="006E0251">
        <w:noBreakHyphen/>
        <w:t>related vehicle, at an official school bus stop, at a school</w:t>
      </w:r>
      <w:r w:rsidRPr="006E0251">
        <w:noBreakHyphen/>
        <w:t>sponsored activity or event whether or not it is held on school premises, or at another program or function where the school is responsible for the child.”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SECTION</w:t>
      </w:r>
      <w:r w:rsidRPr="006E0251">
        <w:tab/>
        <w:t>2.</w:t>
      </w:r>
      <w:r w:rsidRPr="006E0251">
        <w:tab/>
        <w:t>Section 59</w:t>
      </w:r>
      <w:r w:rsidRPr="006E0251">
        <w:noBreakHyphen/>
        <w:t>63</w:t>
      </w:r>
      <w:r w:rsidRPr="006E0251">
        <w:noBreakHyphen/>
        <w:t>140(B) and (C) of the 1976 Code is amended to read: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“(B)</w:t>
      </w:r>
      <w:r w:rsidRPr="006E0251">
        <w:tab/>
        <w:t>The policy must include, but not be limited to, the following components: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(1)</w:t>
      </w:r>
      <w:r w:rsidRPr="006E0251">
        <w:tab/>
        <w:t>a statement prohibiting harassment, intimidation, or bullying of a student;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(2)</w:t>
      </w:r>
      <w:r w:rsidRPr="006E0251">
        <w:tab/>
        <w:t>a definition of harassment, intimidation, or bullying no less inclusive than the definition in Section 59</w:t>
      </w:r>
      <w:r w:rsidRPr="006E0251">
        <w:noBreakHyphen/>
        <w:t>63</w:t>
      </w:r>
      <w:r w:rsidRPr="006E0251">
        <w:noBreakHyphen/>
        <w:t>120;</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(3)</w:t>
      </w:r>
      <w:r w:rsidRPr="006E0251">
        <w:tab/>
        <w:t>a description of appropriate student behavior;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(4)</w:t>
      </w:r>
      <w:r w:rsidRPr="006E0251">
        <w:tab/>
        <w:t>consequences and appropriate remedial actions for persons committing acts of harassment, intimidation, or bullying, and for persons engaging in reprisal or retaliation;</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(5)</w:t>
      </w:r>
      <w:r w:rsidRPr="006E0251">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0251">
        <w:tab/>
      </w:r>
      <w:r w:rsidRPr="006E0251">
        <w:tab/>
        <w:t>(6)</w:t>
      </w:r>
      <w:r w:rsidRPr="006E0251">
        <w:tab/>
      </w:r>
      <w:r w:rsidRPr="006E0251">
        <w:rPr>
          <w:strike/>
        </w:rPr>
        <w:t>procedures for prompt investigation of reports of serious violations and complaints;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strike/>
        </w:rPr>
        <w:t>(7)</w:t>
      </w:r>
      <w:r w:rsidRPr="006E0251">
        <w:tab/>
        <w:t>a statement that prohibits reprisal or retaliation against a person who reports an act of harassment, intimidation, or bullying;</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8</w:t>
      </w:r>
      <w:r w:rsidRPr="006E0251">
        <w:rPr>
          <w:u w:val="single"/>
        </w:rPr>
        <w:t>7</w:t>
      </w:r>
      <w:r w:rsidRPr="006E0251">
        <w:t>)</w:t>
      </w:r>
      <w:r w:rsidRPr="006E0251">
        <w:tab/>
        <w:t>consequences and appropriate remedial action for persons found to have falsely accused another;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9</w:t>
      </w:r>
      <w:r w:rsidRPr="006E0251">
        <w:rPr>
          <w:u w:val="single"/>
        </w:rPr>
        <w:t>8</w:t>
      </w:r>
      <w:r w:rsidRPr="006E0251">
        <w:t>)</w:t>
      </w:r>
      <w:r w:rsidRPr="006E0251">
        <w:tab/>
        <w:t xml:space="preserve">a process for discussing the district’s harassment, intimidation, or bullying policy with students; </w:t>
      </w:r>
      <w:r w:rsidRPr="006E0251">
        <w:rPr>
          <w:strike/>
        </w:rPr>
        <w:t>and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lastRenderedPageBreak/>
        <w:tab/>
      </w:r>
      <w:r w:rsidRPr="006E0251">
        <w:tab/>
        <w:t>(</w:t>
      </w:r>
      <w:r w:rsidRPr="006E0251">
        <w:rPr>
          <w:strike/>
        </w:rPr>
        <w:t>10</w:t>
      </w:r>
      <w:r w:rsidRPr="006E0251">
        <w:rPr>
          <w:u w:val="single"/>
        </w:rPr>
        <w:t>9</w:t>
      </w:r>
      <w:r w:rsidRPr="006E0251">
        <w:t>)</w:t>
      </w:r>
      <w:r w:rsidRPr="006E0251">
        <w:tab/>
        <w:t>a statement of how the policy is to be publicized, including notice that the policy applies to participation in school</w:t>
      </w:r>
      <w:r w:rsidRPr="006E0251">
        <w:noBreakHyphen/>
        <w:t>sponsored functions</w:t>
      </w:r>
      <w:r w:rsidRPr="006E0251">
        <w:rPr>
          <w:u w:val="single"/>
        </w:rPr>
        <w: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(10)</w:t>
      </w:r>
      <w:r w:rsidRPr="006E0251">
        <w:tab/>
      </w:r>
      <w:r w:rsidRPr="006E0251">
        <w:rPr>
          <w:u w:val="single"/>
        </w:rPr>
        <w:t>procedures for responding to reports of harassment, intimidation, or bullying, which must: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(a)</w:t>
      </w:r>
      <w:r w:rsidRPr="006E0251">
        <w:tab/>
      </w:r>
      <w:r w:rsidRPr="006E0251">
        <w:rPr>
          <w:u w:val="single"/>
        </w:rPr>
        <w:t>identify school and district personnel charged with addressing complaints and include written procedures for: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proper documentation of allegations at the school and district level;</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timelines for response to allegations;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procedures for informing parents or guardians of the student alleged to have bullied; provided this communication must include information on the steps being taken to prevent further incidents, disciplinary action, and any additional recommendations for outside counseling; and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tab/>
      </w:r>
      <w:r w:rsidRPr="006E0251">
        <w:rPr>
          <w:u w:val="single"/>
        </w:rPr>
        <w:t>(b)</w:t>
      </w:r>
      <w:r w:rsidRPr="006E0251">
        <w:tab/>
      </w:r>
      <w:r w:rsidRPr="006E0251">
        <w:rPr>
          <w:u w:val="single"/>
        </w:rPr>
        <w:t>A school district shall adopt a policy for additional procedures that may include recommendations for out of school mediation or counseling and a process for ensuring that the parent or guardian has received the information.</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(c)</w:t>
      </w:r>
      <w:r w:rsidRPr="006E0251">
        <w:tab/>
      </w:r>
      <w:r w:rsidRPr="006E0251">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w:t>
      </w:r>
      <w:r w:rsidRPr="006E0251">
        <w:tab/>
      </w:r>
      <w:r w:rsidRPr="006E0251">
        <w:tab/>
      </w:r>
      <w:r w:rsidRPr="006E0251">
        <w:rPr>
          <w:u w:val="single"/>
        </w:rPr>
        <w:t xml:space="preserve">meeting with the student and the student’s parent or guardian;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tab/>
      </w:r>
      <w:r w:rsidRPr="006E0251">
        <w:rPr>
          <w:u w:val="single"/>
        </w:rPr>
        <w:t xml:space="preserve">reflective activities, such as requiring the student to write an essay about the student’s misbehavior;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tab/>
      </w:r>
      <w:r w:rsidRPr="006E0251">
        <w:rPr>
          <w:u w:val="single"/>
        </w:rPr>
        <w:t>mediation, but only when there is mutual conflict between peers, rather than one</w:t>
      </w:r>
      <w:r w:rsidRPr="006E0251">
        <w:rPr>
          <w:u w:val="single"/>
        </w:rPr>
        <w:noBreakHyphen/>
        <w:t xml:space="preserve">way negative behavior, and both parties voluntarily choose this option; and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tab/>
      </w:r>
      <w:r w:rsidRPr="006E0251">
        <w:rPr>
          <w:u w:val="single"/>
        </w:rPr>
        <w:t>in</w:t>
      </w:r>
      <w:r w:rsidRPr="006E0251">
        <w:rPr>
          <w:u w:val="single"/>
        </w:rPr>
        <w:noBreakHyphen/>
        <w:t xml:space="preserve">school detention or suspension, which may take place during lunchtime, after school, or on weekends; and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(d)</w:t>
      </w:r>
      <w:r w:rsidRPr="006E0251">
        <w:tab/>
      </w:r>
      <w:r w:rsidRPr="006E0251">
        <w:rPr>
          <w:u w:val="single"/>
        </w:rPr>
        <w:t xml:space="preserve">In an effort to remediate any substantiated incident of bullying, counter the negative impact of the bullying, and reduce the </w:t>
      </w:r>
      <w:r w:rsidRPr="006E0251">
        <w:rPr>
          <w:u w:val="single"/>
        </w:rPr>
        <w:lastRenderedPageBreak/>
        <w:t xml:space="preserve">risk of future bullying incidents, a district may adopt a policy for referrals for services that may benefit the victim, perpetrator, or other involved person. Referrals must include, but are not limited to: </w:t>
      </w:r>
      <w:r w:rsidRPr="006E0251">
        <w:tab/>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 xml:space="preserve">counseling;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 xml:space="preserve">anger management;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 xml:space="preserve">health counseling or intervention;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 xml:space="preserve">mental health counseling;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w:t>
      </w:r>
      <w:r w:rsidRPr="006E0251">
        <w:tab/>
      </w:r>
      <w:r w:rsidRPr="006E0251">
        <w:rPr>
          <w:u w:val="single"/>
        </w:rPr>
        <w:t>participation in skills building and resolution activities, such as social</w:t>
      </w:r>
      <w:r w:rsidRPr="006E0251">
        <w:rPr>
          <w:u w:val="single"/>
        </w:rPr>
        <w:noBreakHyphen/>
        <w:t xml:space="preserve">emotional cognitive skills building, resolution circles, and restorative conferencing;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(vi)</w:t>
      </w:r>
      <w:r w:rsidRPr="006E0251">
        <w:tab/>
      </w:r>
      <w:r w:rsidRPr="006E0251">
        <w:rPr>
          <w:u w:val="single"/>
        </w:rPr>
        <w:t>community service; and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(11)</w:t>
      </w:r>
      <w:r w:rsidRPr="006E0251">
        <w:tab/>
      </w:r>
      <w:r w:rsidRPr="006E0251">
        <w:rPr>
          <w:u w:val="single"/>
        </w:rPr>
        <w:t>procedures for appealing a decision of a school principal or a superintendent’s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6E0251">
        <w: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(C)</w:t>
      </w:r>
      <w:r w:rsidRPr="006E0251">
        <w:tab/>
        <w:t>To assist local school districts in developing policies for the prevention of harassment, intimidation, or bullying, the State Board of Education shall develop model policies applicable to grades kindergarten through twelve</w:t>
      </w:r>
      <w:r w:rsidRPr="006E0251">
        <w:rPr>
          <w:u w:val="single"/>
        </w:rPr>
        <w:t xml:space="preserve">, </w:t>
      </w:r>
      <w:r w:rsidRPr="006E0251">
        <w:rPr>
          <w:u w:val="single" w:color="000000" w:themeColor="text1"/>
        </w:rPr>
        <w:t>and shall denote requirements that must be met in policies adopted by local school districts. Local districts shall adopt policies that are at least as stringent as the model policies. The State Board of Education shall approve local policies to ensure that they meet the minimum requirements. If, in the determination of the State Board of Education, the local policies fail to meet the minimum requirements the local district has sixty calendar days from the date of notification from the board to submit corrected policies for approval. The model policy must serve as the district policy in the interim</w:t>
      </w:r>
      <w:r w:rsidRPr="006E0251">
        <w:t>. Additionally, the State Board of Education shall develop teacher preparation program standards on the identification and prevention of bullying. The model policies and standards must be developed no later than September 1, 2006.”</w:t>
      </w: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251">
        <w:t>SECTION</w:t>
      </w:r>
      <w:r w:rsidRPr="006E0251">
        <w:tab/>
        <w:t>3.</w:t>
      </w:r>
      <w:r w:rsidRPr="006E0251">
        <w:tab/>
        <w:t>This act takes effect u</w:t>
      </w:r>
      <w:r>
        <w:t>pon approval by the Governor.</w:t>
      </w:r>
    </w:p>
    <w:p w:rsidR="000C31E7" w:rsidRDefault="007D4AC6" w:rsidP="000C3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C31E7" w:rsidSect="001878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D82" w:rsidRDefault="00D30D82" w:rsidP="009F0C77">
      <w:r>
        <w:separator/>
      </w:r>
    </w:p>
  </w:endnote>
  <w:endnote w:type="continuationSeparator" w:id="0">
    <w:p w:rsidR="00D30D82" w:rsidRDefault="00D30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B01DB8-C6AE-4594-A8E3-EA9830B8D663}"/>
    <w:embedBold r:id="rId2" w:fontKey="{8ED2F94F-DA6D-4414-80DE-5B571775A83A}"/>
  </w:font>
  <w:font w:name="Calibri">
    <w:panose1 w:val="020F0502020204030204"/>
    <w:charset w:val="00"/>
    <w:family w:val="swiss"/>
    <w:pitch w:val="variable"/>
    <w:sig w:usb0="E0002AFF" w:usb1="C000247B" w:usb2="00000009" w:usb3="00000000" w:csb0="000001FF" w:csb1="00000000"/>
    <w:embedRegular r:id="rId3" w:fontKey="{27919FA2-E346-4EBD-ADC1-F09EB3B77254}"/>
  </w:font>
  <w:font w:name="Segoe UI">
    <w:panose1 w:val="020B0502040204020203"/>
    <w:charset w:val="00"/>
    <w:family w:val="swiss"/>
    <w:pitch w:val="variable"/>
    <w:sig w:usb0="E4002EFF" w:usb1="C000E47F" w:usb2="00000009" w:usb3="00000000" w:csb0="000001FF" w:csb1="00000000"/>
    <w:embedRegular r:id="rId4" w:fontKey="{54BC220B-F469-4167-9B46-A41AED114D6F}"/>
  </w:font>
  <w:font w:name="Cambria">
    <w:panose1 w:val="02040503050406030204"/>
    <w:charset w:val="00"/>
    <w:family w:val="roman"/>
    <w:pitch w:val="variable"/>
    <w:sig w:usb0="E00006FF" w:usb1="420024FF" w:usb2="02000000" w:usb3="00000000" w:csb0="0000019F" w:csb1="00000000"/>
    <w:embedRegular r:id="rId5" w:fontKey="{332FF6A2-E22A-4134-A064-E9537E4ED5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ACC" w:rsidRPr="004341FE" w:rsidRDefault="004341FE" w:rsidP="004341FE">
    <w:pPr>
      <w:pStyle w:val="Footer"/>
      <w:tabs>
        <w:tab w:val="clear" w:pos="4680"/>
        <w:tab w:val="clear" w:pos="9360"/>
        <w:tab w:val="center" w:pos="2995"/>
      </w:tabs>
      <w:spacing w:before="120"/>
    </w:pPr>
    <w:r>
      <w:t>[4403</w:t>
    </w:r>
    <w:r w:rsidR="00187828">
      <w:t>-</w:t>
    </w:r>
    <w:r w:rsidR="00187828">
      <w:fldChar w:fldCharType="begin"/>
    </w:r>
    <w:r w:rsidR="00187828">
      <w:instrText xml:space="preserve"> PAGE  \* MERGEFORMAT </w:instrText>
    </w:r>
    <w:r w:rsidR="00187828">
      <w:fldChar w:fldCharType="separate"/>
    </w:r>
    <w:r w:rsidR="00885DF6">
      <w:rPr>
        <w:noProof/>
      </w:rPr>
      <w:t>1</w:t>
    </w:r>
    <w:r w:rsidR="00187828">
      <w:fldChar w:fldCharType="end"/>
    </w:r>
    <w:r w:rsidR="0018782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28" w:rsidRPr="004341FE" w:rsidRDefault="00187828" w:rsidP="004341FE">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sidR="000C31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D82" w:rsidRDefault="00D30D82" w:rsidP="009F0C77">
      <w:r>
        <w:separator/>
      </w:r>
    </w:p>
  </w:footnote>
  <w:footnote w:type="continuationSeparator" w:id="0">
    <w:p w:rsidR="00D30D82" w:rsidRDefault="00D30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0WAB19"/>
    <w:docVar w:name="CoverBillType" w:val="b"/>
    <w:docVar w:name="DocPath" w:val="L:\Council\bills\AGM\19610WAB19.DOCX"/>
    <w:docVar w:name="dvBillNumber" w:val="4403"/>
    <w:docVar w:name="dvBillNumberPrefix" w:val="H. "/>
    <w:docVar w:name="dvOriginalBody" w:val="House"/>
    <w:docVar w:name="dvSteno" w:val="AGM"/>
    <w:docVar w:name="NameofBody" w:val="h"/>
    <w:docVar w:name="vGroup2" w:val="Council"/>
  </w:docVars>
  <w:rsids>
    <w:rsidRoot w:val="00D30D82"/>
    <w:rsid w:val="00011869"/>
    <w:rsid w:val="00015CD6"/>
    <w:rsid w:val="000C31E7"/>
    <w:rsid w:val="000E0100"/>
    <w:rsid w:val="000E1785"/>
    <w:rsid w:val="000E67AB"/>
    <w:rsid w:val="000F2369"/>
    <w:rsid w:val="000F40FA"/>
    <w:rsid w:val="001035F1"/>
    <w:rsid w:val="0010776B"/>
    <w:rsid w:val="001240BC"/>
    <w:rsid w:val="00133E66"/>
    <w:rsid w:val="001435A3"/>
    <w:rsid w:val="00146ED3"/>
    <w:rsid w:val="00151044"/>
    <w:rsid w:val="00187828"/>
    <w:rsid w:val="001A7AC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601"/>
    <w:rsid w:val="003C4DAB"/>
    <w:rsid w:val="003D01E8"/>
    <w:rsid w:val="003E5288"/>
    <w:rsid w:val="003F6D79"/>
    <w:rsid w:val="0041760A"/>
    <w:rsid w:val="00417C01"/>
    <w:rsid w:val="004341FE"/>
    <w:rsid w:val="004403BD"/>
    <w:rsid w:val="00461441"/>
    <w:rsid w:val="004809EE"/>
    <w:rsid w:val="004A01D5"/>
    <w:rsid w:val="004E7D54"/>
    <w:rsid w:val="005273C6"/>
    <w:rsid w:val="00530A69"/>
    <w:rsid w:val="00545593"/>
    <w:rsid w:val="00556EBF"/>
    <w:rsid w:val="00577C6C"/>
    <w:rsid w:val="005A5183"/>
    <w:rsid w:val="005A62FE"/>
    <w:rsid w:val="005C2FE2"/>
    <w:rsid w:val="005E2BC9"/>
    <w:rsid w:val="00605102"/>
    <w:rsid w:val="00614AE5"/>
    <w:rsid w:val="006215AA"/>
    <w:rsid w:val="006913C9"/>
    <w:rsid w:val="0069470D"/>
    <w:rsid w:val="006D58AA"/>
    <w:rsid w:val="00734F00"/>
    <w:rsid w:val="007A70AE"/>
    <w:rsid w:val="007D4AC6"/>
    <w:rsid w:val="008362E8"/>
    <w:rsid w:val="0085786E"/>
    <w:rsid w:val="00885DF6"/>
    <w:rsid w:val="008A1768"/>
    <w:rsid w:val="008A489F"/>
    <w:rsid w:val="008F0F33"/>
    <w:rsid w:val="008F4429"/>
    <w:rsid w:val="0094021A"/>
    <w:rsid w:val="00963D40"/>
    <w:rsid w:val="009B44AF"/>
    <w:rsid w:val="009C6A0B"/>
    <w:rsid w:val="009F0C77"/>
    <w:rsid w:val="009F4DD1"/>
    <w:rsid w:val="00A02543"/>
    <w:rsid w:val="00A41684"/>
    <w:rsid w:val="00A64E80"/>
    <w:rsid w:val="00A72BCD"/>
    <w:rsid w:val="00A741D9"/>
    <w:rsid w:val="00A833AB"/>
    <w:rsid w:val="00A93DA6"/>
    <w:rsid w:val="00A9741D"/>
    <w:rsid w:val="00AB02D1"/>
    <w:rsid w:val="00AC34A2"/>
    <w:rsid w:val="00AD1C9A"/>
    <w:rsid w:val="00AD4B17"/>
    <w:rsid w:val="00B412D4"/>
    <w:rsid w:val="00BE3C22"/>
    <w:rsid w:val="00C0345E"/>
    <w:rsid w:val="00C31C95"/>
    <w:rsid w:val="00C3483A"/>
    <w:rsid w:val="00C51C9B"/>
    <w:rsid w:val="00C74E9D"/>
    <w:rsid w:val="00C826DD"/>
    <w:rsid w:val="00C82FD3"/>
    <w:rsid w:val="00C92819"/>
    <w:rsid w:val="00CC6B7B"/>
    <w:rsid w:val="00CD2089"/>
    <w:rsid w:val="00D30D82"/>
    <w:rsid w:val="00D73A67"/>
    <w:rsid w:val="00D970A9"/>
    <w:rsid w:val="00DF3845"/>
    <w:rsid w:val="00E25FC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E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1323A-7C60-4AA6-A27C-7FFB067B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AC6"/>
    <w:rPr>
      <w:rFonts w:ascii="Segoe UI" w:eastAsia="Times New Roman" w:hAnsi="Segoe UI" w:cs="Segoe UI"/>
      <w:sz w:val="18"/>
      <w:szCs w:val="18"/>
    </w:rPr>
  </w:style>
  <w:style w:type="paragraph" w:styleId="NoSpacing">
    <w:name w:val="No Spacing"/>
    <w:uiPriority w:val="1"/>
    <w:qFormat/>
    <w:rsid w:val="0018782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CAFC8-69B2-4166-BD67-B1A1A698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5</Pages>
  <Words>1193</Words>
  <Characters>6798</Characters>
  <Application>Microsoft Office Word</Application>
  <DocSecurity>0</DocSecurity>
  <Lines>178</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4403 Text of Previous Version (Jan. 21, 2020) - South Carolina Legislature Online</dc:title>
  <dc:creator>Angie Morgan</dc:creator>
  <cp:lastModifiedBy>Danny Crook</cp:lastModifiedBy>
  <cp:revision>2</cp:revision>
  <cp:lastPrinted>2019-04-03T13:29:00Z</cp:lastPrinted>
  <dcterms:created xsi:type="dcterms:W3CDTF">2020-01-21T21:43:00Z</dcterms:created>
  <dcterms:modified xsi:type="dcterms:W3CDTF">2020-01-21T21:43:00Z</dcterms:modified>
</cp:coreProperties>
</file>