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A638B" w:rsidRP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4, 2019</w:t>
      </w:r>
    </w:p>
    <w:p w:rsid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38B" w:rsidRPr="007A638B" w:rsidRDefault="007A638B" w:rsidP="007A638B">
      <w:pPr>
        <w:tabs>
          <w:tab w:val="right" w:pos="5933"/>
        </w:tabs>
        <w:suppressAutoHyphens/>
      </w:pPr>
      <w:r>
        <w:tab/>
      </w:r>
      <w:r>
        <w:rPr>
          <w:b/>
          <w:sz w:val="36"/>
        </w:rPr>
        <w:t>H. 4412</w:t>
      </w:r>
    </w:p>
    <w:p w:rsid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38B" w:rsidRDefault="007A638B" w:rsidP="007A6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82611">
        <w:t>Rep. Hayes</w:t>
      </w:r>
    </w:p>
    <w:p w:rsid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4/4/19--H.</w:t>
      </w:r>
    </w:p>
    <w:p w:rsid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2019.</w:t>
      </w:r>
    </w:p>
    <w:p w:rsidR="007A638B" w:rsidRPr="007A638B" w:rsidRDefault="007A638B" w:rsidP="007A6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38B" w:rsidRDefault="007A63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638B" w:rsidSect="007A63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5964" w:rsidRDefault="00DD59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D44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4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C134A5">
        <w:t>S</w:t>
      </w:r>
      <w:r>
        <w:t xml:space="preserve"> 4</w:t>
      </w:r>
      <w:r w:rsidR="008D760F">
        <w:noBreakHyphen/>
      </w:r>
      <w:r>
        <w:t>10</w:t>
      </w:r>
      <w:r w:rsidR="008D760F">
        <w:noBreakHyphen/>
      </w:r>
      <w:r>
        <w:t>4</w:t>
      </w:r>
      <w:r w:rsidR="002569A1">
        <w:t>7</w:t>
      </w:r>
      <w:r>
        <w:t>0</w:t>
      </w:r>
      <w:r w:rsidR="00C134A5">
        <w:t xml:space="preserve"> AND 4-10-4</w:t>
      </w:r>
      <w:r w:rsidR="002569A1">
        <w:t>2</w:t>
      </w:r>
      <w:r w:rsidR="00C134A5">
        <w:t>0</w:t>
      </w:r>
      <w:r>
        <w:t>, CODE OF LAWS OF SOUTH CAROLINA, 1976,</w:t>
      </w:r>
      <w:r w:rsidR="00C134A5">
        <w:t xml:space="preserve"> BOTH</w:t>
      </w:r>
      <w:r>
        <w:t xml:space="preserve"> RELATING TO THE EDUCATION CAPITAL IMPROVEMENTS SALES AND USE TAX, SO AS TO AUTHORIZE ITS IMPOSITION IN CERTAIN </w:t>
      </w:r>
      <w:r w:rsidR="008D760F">
        <w:t>SITUATIONS</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4435" w:rsidRDefault="00DD4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4435" w:rsidRDefault="00DD4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SECTION</w:t>
      </w:r>
      <w:r w:rsidRPr="00CF50B5">
        <w:rPr>
          <w:color w:val="000000" w:themeColor="text1"/>
          <w:u w:color="000000" w:themeColor="text1"/>
        </w:rPr>
        <w:tab/>
        <w:t>1.</w:t>
      </w:r>
      <w:r w:rsidRPr="00CF50B5">
        <w:rPr>
          <w:color w:val="000000" w:themeColor="text1"/>
          <w:u w:color="000000" w:themeColor="text1"/>
        </w:rPr>
        <w:tab/>
        <w:t>Section 4</w:t>
      </w:r>
      <w:r w:rsidR="008D760F">
        <w:rPr>
          <w:color w:val="000000" w:themeColor="text1"/>
          <w:u w:color="000000" w:themeColor="text1"/>
        </w:rPr>
        <w:noBreakHyphen/>
      </w:r>
      <w:r w:rsidRPr="00CF50B5">
        <w:rPr>
          <w:color w:val="000000" w:themeColor="text1"/>
          <w:u w:color="000000" w:themeColor="text1"/>
        </w:rPr>
        <w:t>10</w:t>
      </w:r>
      <w:r w:rsidR="008D760F">
        <w:rPr>
          <w:color w:val="000000" w:themeColor="text1"/>
          <w:u w:color="000000" w:themeColor="text1"/>
        </w:rPr>
        <w:noBreakHyphen/>
      </w:r>
      <w:r w:rsidRPr="00CF50B5">
        <w:rPr>
          <w:color w:val="000000" w:themeColor="text1"/>
          <w:u w:color="000000" w:themeColor="text1"/>
        </w:rPr>
        <w:t>470(C) of the 1976 Code is amended to read:</w:t>
      </w: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“(C)</w:t>
      </w:r>
      <w:r w:rsidRPr="00CF50B5">
        <w:rPr>
          <w:color w:val="000000" w:themeColor="text1"/>
          <w:u w:val="single" w:color="000000" w:themeColor="text1"/>
        </w:rPr>
        <w:t>(1)</w:t>
      </w:r>
      <w:r w:rsidRPr="006043C8">
        <w:rPr>
          <w:color w:val="000000" w:themeColor="text1"/>
          <w:u w:color="000000" w:themeColor="text1"/>
        </w:rPr>
        <w:tab/>
      </w:r>
      <w:r>
        <w:rPr>
          <w:color w:val="000000" w:themeColor="text1"/>
          <w:u w:color="000000" w:themeColor="text1"/>
        </w:rPr>
        <w:tab/>
      </w:r>
      <w:r w:rsidRPr="00CF50B5">
        <w:rPr>
          <w:color w:val="000000" w:themeColor="text1"/>
          <w:u w:color="000000" w:themeColor="text1"/>
        </w:rPr>
        <w:t>Notwithstanding any other provision of this section, the Education Capital Improvements Sales and Use Tax authorized by this article also may be imposed in a county so long as the county or school district imposed a local sales and use tax to fund education capital improvements on January 1, 2014. The Education Capital Improvements Sales and Use Tax may be imposed pursuant to this subsection at any time after the local sales and use tax terminates.</w:t>
      </w: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50B5">
        <w:rPr>
          <w:color w:val="000000" w:themeColor="text1"/>
          <w:u w:color="000000" w:themeColor="text1"/>
        </w:rPr>
        <w:tab/>
      </w:r>
      <w:r w:rsidRPr="00CF50B5">
        <w:rPr>
          <w:color w:val="000000" w:themeColor="text1"/>
          <w:u w:color="000000" w:themeColor="text1"/>
        </w:rPr>
        <w:tab/>
      </w:r>
      <w:r w:rsidRPr="00CF50B5">
        <w:rPr>
          <w:color w:val="000000" w:themeColor="text1"/>
          <w:u w:val="single" w:color="000000" w:themeColor="text1"/>
        </w:rPr>
        <w:t>(2)</w:t>
      </w:r>
      <w:r w:rsidRPr="006043C8">
        <w:rPr>
          <w:color w:val="000000" w:themeColor="text1"/>
          <w:u w:color="000000" w:themeColor="text1"/>
        </w:rPr>
        <w:tab/>
      </w:r>
      <w:r w:rsidRPr="00CF50B5">
        <w:rPr>
          <w:color w:val="000000" w:themeColor="text1"/>
          <w:u w:val="single" w:color="000000" w:themeColor="text1"/>
        </w:rPr>
        <w:t>Notwithstanding Section 4</w:t>
      </w:r>
      <w:r w:rsidR="008D760F">
        <w:rPr>
          <w:color w:val="000000" w:themeColor="text1"/>
          <w:u w:val="single" w:color="000000" w:themeColor="text1"/>
        </w:rPr>
        <w:noBreakHyphen/>
      </w:r>
      <w:r w:rsidRPr="00CF50B5">
        <w:rPr>
          <w:color w:val="000000" w:themeColor="text1"/>
          <w:u w:val="single" w:color="000000" w:themeColor="text1"/>
        </w:rPr>
        <w:t>10</w:t>
      </w:r>
      <w:r w:rsidR="008D760F">
        <w:rPr>
          <w:color w:val="000000" w:themeColor="text1"/>
          <w:u w:val="single" w:color="000000" w:themeColor="text1"/>
        </w:rPr>
        <w:noBreakHyphen/>
      </w:r>
      <w:r w:rsidRPr="00CF50B5">
        <w:rPr>
          <w:color w:val="000000" w:themeColor="text1"/>
          <w:u w:val="single" w:color="000000" w:themeColor="text1"/>
        </w:rPr>
        <w:t>420 or item (1), any county authorized to impose the Education Capital Improvements Sales and Use Tax pursuant to this subsection that collected less than one hundred fifty thousand dollars in state accommodations taxes as imposed pursuant to Section 12</w:t>
      </w:r>
      <w:r w:rsidR="008D760F">
        <w:rPr>
          <w:color w:val="000000" w:themeColor="text1"/>
          <w:u w:val="single" w:color="000000" w:themeColor="text1"/>
        </w:rPr>
        <w:noBreakHyphen/>
      </w:r>
      <w:r w:rsidRPr="00CF50B5">
        <w:rPr>
          <w:color w:val="000000" w:themeColor="text1"/>
          <w:u w:val="single" w:color="000000" w:themeColor="text1"/>
        </w:rPr>
        <w:t>36</w:t>
      </w:r>
      <w:r w:rsidR="008D760F">
        <w:rPr>
          <w:color w:val="000000" w:themeColor="text1"/>
          <w:u w:val="single" w:color="000000" w:themeColor="text1"/>
        </w:rPr>
        <w:noBreakHyphen/>
      </w:r>
      <w:r w:rsidRPr="00CF50B5">
        <w:rPr>
          <w:color w:val="000000" w:themeColor="text1"/>
          <w:u w:val="single" w:color="000000" w:themeColor="text1"/>
        </w:rPr>
        <w:t>920(A) in the fiscal year immediately prior to the referendum and will use the proceeds of the tax to support more than one school district in the county may impose the tax regardless of any local sales and use tax imposed for similar purposes.  Once a county imposes the tax pursuant to this item it thereafter remains eligible to impose this tax without such restrictions.</w:t>
      </w:r>
      <w:r w:rsidRPr="006043C8">
        <w:rPr>
          <w:color w:val="000000" w:themeColor="text1"/>
          <w:u w:color="000000" w:themeColor="text1"/>
        </w:rPr>
        <w:t>”</w:t>
      </w: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lastRenderedPageBreak/>
        <w:t>SECTION</w:t>
      </w:r>
      <w:r w:rsidRPr="00CF50B5">
        <w:rPr>
          <w:color w:val="000000" w:themeColor="text1"/>
          <w:u w:color="000000" w:themeColor="text1"/>
        </w:rPr>
        <w:tab/>
        <w:t>2.</w:t>
      </w:r>
      <w:r w:rsidRPr="00CF50B5">
        <w:rPr>
          <w:color w:val="000000" w:themeColor="text1"/>
          <w:u w:color="000000" w:themeColor="text1"/>
        </w:rPr>
        <w:tab/>
        <w:t>Section 4</w:t>
      </w:r>
      <w:r w:rsidR="008D760F">
        <w:rPr>
          <w:color w:val="000000" w:themeColor="text1"/>
          <w:u w:color="000000" w:themeColor="text1"/>
        </w:rPr>
        <w:noBreakHyphen/>
      </w:r>
      <w:r w:rsidRPr="00CF50B5">
        <w:rPr>
          <w:color w:val="000000" w:themeColor="text1"/>
          <w:u w:color="000000" w:themeColor="text1"/>
        </w:rPr>
        <w:t>10</w:t>
      </w:r>
      <w:r w:rsidR="008D760F">
        <w:rPr>
          <w:color w:val="000000" w:themeColor="text1"/>
          <w:u w:color="000000" w:themeColor="text1"/>
        </w:rPr>
        <w:noBreakHyphen/>
      </w:r>
      <w:r w:rsidRPr="00CF50B5">
        <w:rPr>
          <w:color w:val="000000" w:themeColor="text1"/>
          <w:u w:color="000000" w:themeColor="text1"/>
        </w:rPr>
        <w:t>420(B) of the 1976 Code is amended by adding an appropriately numbered item at the end to read:</w:t>
      </w: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50B5">
        <w:rPr>
          <w:color w:val="000000" w:themeColor="text1"/>
          <w:u w:color="000000" w:themeColor="text1"/>
        </w:rPr>
        <w:tab/>
        <w:t>“(  )</w:t>
      </w:r>
      <w:r w:rsidRPr="00CF50B5">
        <w:rPr>
          <w:color w:val="000000" w:themeColor="text1"/>
          <w:u w:color="000000" w:themeColor="text1"/>
        </w:rPr>
        <w:tab/>
        <w:t>The provisions of this subsection do not apply to a county that imposes the Education Capital Improvements Sales and Use Tax pursuant to Section 4</w:t>
      </w:r>
      <w:r w:rsidR="008D760F">
        <w:rPr>
          <w:color w:val="000000" w:themeColor="text1"/>
          <w:u w:color="000000" w:themeColor="text1"/>
        </w:rPr>
        <w:noBreakHyphen/>
      </w:r>
      <w:r w:rsidRPr="00CF50B5">
        <w:rPr>
          <w:color w:val="000000" w:themeColor="text1"/>
          <w:u w:color="000000" w:themeColor="text1"/>
        </w:rPr>
        <w:t>10</w:t>
      </w:r>
      <w:r w:rsidR="008D760F">
        <w:rPr>
          <w:color w:val="000000" w:themeColor="text1"/>
          <w:u w:color="000000" w:themeColor="text1"/>
        </w:rPr>
        <w:noBreakHyphen/>
      </w:r>
      <w:r w:rsidRPr="00CF50B5">
        <w:rPr>
          <w:color w:val="000000" w:themeColor="text1"/>
          <w:u w:color="000000" w:themeColor="text1"/>
        </w:rPr>
        <w:t>470(C)(2).”</w:t>
      </w:r>
    </w:p>
    <w:p w:rsidR="006043C8" w:rsidRPr="00CF50B5" w:rsidRDefault="006043C8" w:rsidP="00604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4435" w:rsidRDefault="00DD44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43C8">
        <w:t>3</w:t>
      </w:r>
      <w:r>
        <w:t>.</w:t>
      </w:r>
      <w:r>
        <w:tab/>
        <w:t>This act takes effect upon approval by the Governor.</w:t>
      </w:r>
    </w:p>
    <w:p w:rsidR="00104D9A" w:rsidRDefault="008D76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4F4D" w:rsidRDefault="00124F4D" w:rsidP="00124F4D">
      <w:pPr>
        <w:suppressAutoHyphens/>
      </w:pPr>
    </w:p>
    <w:sectPr w:rsidR="00124F4D" w:rsidSect="007A63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4435" w:rsidRDefault="00DD4435" w:rsidP="009F0C77">
      <w:r>
        <w:separator/>
      </w:r>
    </w:p>
  </w:endnote>
  <w:endnote w:type="continuationSeparator" w:id="0">
    <w:p w:rsidR="00DD4435" w:rsidRDefault="00DD44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57BE8004-B5FA-49D8-BFB1-D5689D9C3DE0}"/>
    <w:embedBold r:id="rId2" w:fontKey="{B8D9949E-03DE-436A-8B95-86A1761941DA}"/>
  </w:font>
  <w:font w:name="Calibri">
    <w:panose1 w:val="020F0502020204030204"/>
    <w:charset w:val="00"/>
    <w:family w:val="swiss"/>
    <w:pitch w:val="variable"/>
    <w:sig w:usb0="E0002AFF" w:usb1="C000247B" w:usb2="00000009" w:usb3="00000000" w:csb0="000001FF" w:csb1="00000000"/>
    <w:embedRegular r:id="rId3" w:fontKey="{9EE0B989-0C29-4FB4-A71B-B3BF9E2C62B1}"/>
  </w:font>
  <w:font w:name="Segoe UI">
    <w:panose1 w:val="020B0502040204020203"/>
    <w:charset w:val="00"/>
    <w:family w:val="swiss"/>
    <w:pitch w:val="variable"/>
    <w:sig w:usb0="E4002EFF" w:usb1="C000E47F" w:usb2="00000009" w:usb3="00000000" w:csb0="000001FF" w:csb1="00000000"/>
    <w:embedRegular r:id="rId4" w:fontKey="{93A308ED-BD2C-447D-8071-30BC78C5162E}"/>
  </w:font>
  <w:font w:name="Cambria">
    <w:panose1 w:val="02040503050406030204"/>
    <w:charset w:val="00"/>
    <w:family w:val="roman"/>
    <w:pitch w:val="variable"/>
    <w:sig w:usb0="E00006FF" w:usb1="420024FF" w:usb2="02000000" w:usb3="00000000" w:csb0="0000019F" w:csb1="00000000"/>
    <w:embedRegular r:id="rId5" w:fontKey="{3F99DA84-5445-4C76-8195-EDB3FEC678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4D9A" w:rsidRPr="00DD5964" w:rsidRDefault="00DD5964" w:rsidP="00DD5964">
    <w:pPr>
      <w:pStyle w:val="Footer"/>
      <w:tabs>
        <w:tab w:val="clear" w:pos="4680"/>
        <w:tab w:val="clear" w:pos="9360"/>
        <w:tab w:val="center" w:pos="2995"/>
      </w:tabs>
      <w:spacing w:before="120"/>
    </w:pPr>
    <w:r>
      <w:t>[4412</w:t>
    </w:r>
    <w:r w:rsidR="007A638B">
      <w:t>-</w:t>
    </w:r>
    <w:r w:rsidR="007A638B">
      <w:fldChar w:fldCharType="begin"/>
    </w:r>
    <w:r w:rsidR="007A638B">
      <w:instrText xml:space="preserve"> PAGE  \* MERGEFORMAT </w:instrText>
    </w:r>
    <w:r w:rsidR="007A638B">
      <w:fldChar w:fldCharType="separate"/>
    </w:r>
    <w:r w:rsidR="00966050">
      <w:rPr>
        <w:noProof/>
      </w:rPr>
      <w:t>1</w:t>
    </w:r>
    <w:r w:rsidR="007A638B">
      <w:fldChar w:fldCharType="end"/>
    </w:r>
    <w:r w:rsidR="007A638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38B" w:rsidRPr="00DD5964" w:rsidRDefault="007A638B" w:rsidP="00DD5964">
    <w:pPr>
      <w:pStyle w:val="Footer"/>
      <w:tabs>
        <w:tab w:val="clear" w:pos="4680"/>
        <w:tab w:val="clear" w:pos="9360"/>
        <w:tab w:val="center" w:pos="2995"/>
      </w:tabs>
      <w:spacing w:before="120"/>
    </w:pPr>
    <w:r>
      <w:t>[4412]</w:t>
    </w:r>
    <w:r>
      <w:tab/>
    </w:r>
    <w:r>
      <w:fldChar w:fldCharType="begin"/>
    </w:r>
    <w:r>
      <w:instrText xml:space="preserve"> PAGE  \* MERGEFORMAT </w:instrText>
    </w:r>
    <w:r>
      <w:fldChar w:fldCharType="separate"/>
    </w:r>
    <w:r w:rsidR="00124F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4435" w:rsidRDefault="00DD4435" w:rsidP="009F0C77">
      <w:r>
        <w:separator/>
      </w:r>
    </w:p>
  </w:footnote>
  <w:footnote w:type="continuationSeparator" w:id="0">
    <w:p w:rsidR="00DD4435" w:rsidRDefault="00DD44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5DG19"/>
    <w:docVar w:name="CoverBillType" w:val="b"/>
    <w:docVar w:name="DocPath" w:val="L:\Council\bills\NBD\11285DG19.DOCX"/>
    <w:docVar w:name="dvBillNumber" w:val="4412"/>
    <w:docVar w:name="dvBillNumberPrefix" w:val="H. "/>
    <w:docVar w:name="dvOriginalBody" w:val="House"/>
    <w:docVar w:name="dvSteno" w:val="NBD"/>
    <w:docVar w:name="NameofBody" w:val="h"/>
    <w:docVar w:name="vGroup2" w:val="Council"/>
  </w:docVars>
  <w:rsids>
    <w:rsidRoot w:val="00DD4435"/>
    <w:rsid w:val="00011869"/>
    <w:rsid w:val="00015CD6"/>
    <w:rsid w:val="000E0100"/>
    <w:rsid w:val="000E1785"/>
    <w:rsid w:val="000F40FA"/>
    <w:rsid w:val="001035F1"/>
    <w:rsid w:val="00104D9A"/>
    <w:rsid w:val="0010776B"/>
    <w:rsid w:val="00124F4D"/>
    <w:rsid w:val="00133E66"/>
    <w:rsid w:val="001435A3"/>
    <w:rsid w:val="00146ED3"/>
    <w:rsid w:val="00151044"/>
    <w:rsid w:val="001D08F2"/>
    <w:rsid w:val="001D3A58"/>
    <w:rsid w:val="001D525B"/>
    <w:rsid w:val="001D7F4F"/>
    <w:rsid w:val="00205238"/>
    <w:rsid w:val="002321B6"/>
    <w:rsid w:val="00250967"/>
    <w:rsid w:val="002543C8"/>
    <w:rsid w:val="0025541D"/>
    <w:rsid w:val="002569A1"/>
    <w:rsid w:val="00284AAE"/>
    <w:rsid w:val="002E5912"/>
    <w:rsid w:val="002F0B97"/>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3C8"/>
    <w:rsid w:val="00605102"/>
    <w:rsid w:val="006215AA"/>
    <w:rsid w:val="006913C9"/>
    <w:rsid w:val="0069470D"/>
    <w:rsid w:val="006D58AA"/>
    <w:rsid w:val="00734F00"/>
    <w:rsid w:val="00774058"/>
    <w:rsid w:val="007A638B"/>
    <w:rsid w:val="007A70AE"/>
    <w:rsid w:val="008362E8"/>
    <w:rsid w:val="0085786E"/>
    <w:rsid w:val="008A1768"/>
    <w:rsid w:val="008A489F"/>
    <w:rsid w:val="008D760F"/>
    <w:rsid w:val="008F0F33"/>
    <w:rsid w:val="008F4429"/>
    <w:rsid w:val="0094021A"/>
    <w:rsid w:val="0096605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14E2"/>
    <w:rsid w:val="00BE3C22"/>
    <w:rsid w:val="00C0345E"/>
    <w:rsid w:val="00C134A5"/>
    <w:rsid w:val="00C31C95"/>
    <w:rsid w:val="00C3483A"/>
    <w:rsid w:val="00C74E9D"/>
    <w:rsid w:val="00C826DD"/>
    <w:rsid w:val="00C82FD3"/>
    <w:rsid w:val="00C92819"/>
    <w:rsid w:val="00CC6B7B"/>
    <w:rsid w:val="00CD2089"/>
    <w:rsid w:val="00D506DB"/>
    <w:rsid w:val="00D73A67"/>
    <w:rsid w:val="00D970A9"/>
    <w:rsid w:val="00DD4435"/>
    <w:rsid w:val="00DD596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B8ACB2-BD94-4E34-A1A0-F5C15F7C1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0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0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03439-5136-44E5-AA23-ECC370589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1B883A86</Template>
  <TotalTime>0</TotalTime>
  <Pages>3</Pages>
  <Words>332</Words>
  <Characters>1672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4412 Text of Previous Version (Apr. 4, 2019) - South Carolina Legislature Online</dc:title>
  <dc:creator>Niki Downey</dc:creator>
  <cp:lastModifiedBy>Lavarres Lynch</cp:lastModifiedBy>
  <cp:revision>2</cp:revision>
  <cp:lastPrinted>2019-04-04T18:28:00Z</cp:lastPrinted>
  <dcterms:created xsi:type="dcterms:W3CDTF">2019-04-04T18:28:00Z</dcterms:created>
  <dcterms:modified xsi:type="dcterms:W3CDTF">2019-04-04T18:28:00Z</dcterms:modified>
</cp:coreProperties>
</file>