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382" w:rsidRDefault="00672382" w:rsidP="006B5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B5CC5" w:rsidRDefault="006B5CC5" w:rsidP="006B5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CC5" w:rsidRDefault="006B5CC5" w:rsidP="006B5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CC5" w:rsidRDefault="006B5CC5" w:rsidP="006B5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CC5" w:rsidRDefault="006B5CC5" w:rsidP="006B5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CC5" w:rsidRDefault="006B5CC5" w:rsidP="006B5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CC5" w:rsidRDefault="006B5CC5" w:rsidP="006B5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49A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25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65486">
        <w:rPr>
          <w:color w:val="000000" w:themeColor="text1"/>
          <w:u w:color="000000" w:themeColor="text1"/>
        </w:rPr>
        <w:t>TO AMEND THE CODE OF LAWS OF SOUTH CAROLINA, 1976, BY ADDING SECTION 4</w:t>
      </w:r>
      <w:r w:rsidRPr="00665486">
        <w:rPr>
          <w:color w:val="000000" w:themeColor="text1"/>
          <w:u w:color="000000" w:themeColor="text1"/>
        </w:rPr>
        <w:noBreakHyphen/>
        <w:t>37</w:t>
      </w:r>
      <w:r w:rsidRPr="00665486">
        <w:rPr>
          <w:color w:val="000000" w:themeColor="text1"/>
          <w:u w:color="000000" w:themeColor="text1"/>
        </w:rPr>
        <w:noBreakHyphen/>
        <w:t xml:space="preserve">60 SO AS TO PROVIDE THAT A COUNTY THAT HAS IMPOSED A TAX PURSUANT TO CHAPTER 37, TITLE 4, ALSO </w:t>
      </w:r>
      <w:r w:rsidR="00041F0B" w:rsidRPr="00665486">
        <w:rPr>
          <w:color w:val="000000" w:themeColor="text1"/>
          <w:u w:color="000000" w:themeColor="text1"/>
        </w:rPr>
        <w:t xml:space="preserve">MAY </w:t>
      </w:r>
      <w:r w:rsidRPr="00665486">
        <w:rPr>
          <w:color w:val="000000" w:themeColor="text1"/>
          <w:u w:color="000000" w:themeColor="text1"/>
        </w:rPr>
        <w:t>IMPOSE ANOTHER SALES AND USE TAX.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49AC" w:rsidRDefault="008B49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B49AC" w:rsidRDefault="008B49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2563" w:rsidRPr="00665486" w:rsidRDefault="007E2563" w:rsidP="007E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5486">
        <w:rPr>
          <w:color w:val="000000" w:themeColor="text1"/>
          <w:u w:color="000000" w:themeColor="text1"/>
        </w:rPr>
        <w:t>SECTION</w:t>
      </w:r>
      <w:r w:rsidRPr="00665486">
        <w:rPr>
          <w:color w:val="000000" w:themeColor="text1"/>
          <w:u w:color="000000" w:themeColor="text1"/>
        </w:rPr>
        <w:tab/>
        <w:t>1.</w:t>
      </w:r>
      <w:r w:rsidRPr="00665486">
        <w:rPr>
          <w:color w:val="000000" w:themeColor="text1"/>
          <w:u w:color="000000" w:themeColor="text1"/>
        </w:rPr>
        <w:tab/>
        <w:t>Chapter 37, Title 4 of the 1976 Code is amended by adding:</w:t>
      </w:r>
    </w:p>
    <w:p w:rsidR="007E2563" w:rsidRPr="00665486" w:rsidRDefault="007E2563" w:rsidP="007E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2563" w:rsidRPr="00665486" w:rsidRDefault="007E2563" w:rsidP="007E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5486">
        <w:rPr>
          <w:color w:val="000000" w:themeColor="text1"/>
          <w:u w:color="000000" w:themeColor="text1"/>
        </w:rPr>
        <w:tab/>
        <w:t>“Section 4</w:t>
      </w:r>
      <w:r w:rsidRPr="00665486">
        <w:rPr>
          <w:color w:val="000000" w:themeColor="text1"/>
          <w:u w:color="000000" w:themeColor="text1"/>
        </w:rPr>
        <w:noBreakHyphen/>
        <w:t>37</w:t>
      </w:r>
      <w:r w:rsidRPr="00665486">
        <w:rPr>
          <w:color w:val="000000" w:themeColor="text1"/>
          <w:u w:color="000000" w:themeColor="text1"/>
        </w:rPr>
        <w:noBreakHyphen/>
        <w:t>60.</w:t>
      </w:r>
      <w:r w:rsidRPr="00665486">
        <w:rPr>
          <w:color w:val="000000" w:themeColor="text1"/>
          <w:u w:color="000000" w:themeColor="text1"/>
        </w:rPr>
        <w:tab/>
        <w:t>Notwithstanding Section 4</w:t>
      </w:r>
      <w:r w:rsidRPr="00665486">
        <w:rPr>
          <w:color w:val="000000" w:themeColor="text1"/>
          <w:u w:color="000000" w:themeColor="text1"/>
        </w:rPr>
        <w:noBreakHyphen/>
        <w:t>10</w:t>
      </w:r>
      <w:r w:rsidRPr="00665486">
        <w:rPr>
          <w:color w:val="000000" w:themeColor="text1"/>
          <w:u w:color="000000" w:themeColor="text1"/>
        </w:rPr>
        <w:noBreakHyphen/>
        <w:t>310, or any other provision of law, a county which has imposed by ordinance a sales and use tax in an amount not to exceed one percent within its jurisdiction pursuant to this chapter may utilize the provisions of Article 3, Chapter 10, Title 4 to impose an additional sales and use tax in an amount not to exceed one percent within its jurisdiction.”</w:t>
      </w:r>
    </w:p>
    <w:p w:rsidR="007E2563" w:rsidRPr="00665486" w:rsidRDefault="007E2563" w:rsidP="007E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49AC" w:rsidRDefault="007E2563" w:rsidP="007E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5486">
        <w:rPr>
          <w:color w:val="000000" w:themeColor="text1"/>
          <w:u w:color="000000" w:themeColor="text1"/>
        </w:rPr>
        <w:t>SECTION</w:t>
      </w:r>
      <w:r w:rsidRPr="00665486">
        <w:rPr>
          <w:color w:val="000000" w:themeColor="text1"/>
          <w:u w:color="000000" w:themeColor="text1"/>
        </w:rPr>
        <w:tab/>
        <w:t>2.</w:t>
      </w:r>
      <w:r w:rsidRPr="0066548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B0F44" w:rsidRDefault="0010776B" w:rsidP="00E14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72382" w:rsidRDefault="00672382" w:rsidP="00672382">
      <w:pPr>
        <w:suppressAutoHyphens/>
      </w:pPr>
    </w:p>
    <w:sectPr w:rsidR="00672382" w:rsidSect="006723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9AC" w:rsidRDefault="008B49AC" w:rsidP="009F0C77">
      <w:r>
        <w:separator/>
      </w:r>
    </w:p>
  </w:endnote>
  <w:endnote w:type="continuationSeparator" w:id="0">
    <w:p w:rsidR="008B49AC" w:rsidRDefault="008B49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A11E39-624F-4D58-A7AE-2E9200EF0747}"/>
    <w:embedBold r:id="rId2" w:fontKey="{93A2282D-98FD-48BA-A410-EEF338C428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C5A260-ED2D-4F3A-BC36-435ADB0A9F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18729B-E3F7-4454-A1C1-F36FE52C95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75B048-435B-4072-B2A6-916BF65086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F44" w:rsidRPr="00672382" w:rsidRDefault="00672382" w:rsidP="006723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9AC" w:rsidRDefault="008B49AC" w:rsidP="009F0C77">
      <w:r>
        <w:separator/>
      </w:r>
    </w:p>
  </w:footnote>
  <w:footnote w:type="continuationSeparator" w:id="0">
    <w:p w:rsidR="008B49AC" w:rsidRDefault="008B49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81DG19"/>
    <w:docVar w:name="CoverBillType" w:val="b"/>
    <w:docVar w:name="DocPath" w:val="L:\Council\bills\NBD\11281DG19.DOCX"/>
    <w:docVar w:name="dvBillNumber" w:val="443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B49AC"/>
    <w:rsid w:val="00011869"/>
    <w:rsid w:val="00015CD6"/>
    <w:rsid w:val="00041F0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55C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2382"/>
    <w:rsid w:val="006913C9"/>
    <w:rsid w:val="0069470D"/>
    <w:rsid w:val="006B5CC5"/>
    <w:rsid w:val="006D58AA"/>
    <w:rsid w:val="00734F00"/>
    <w:rsid w:val="007A70AE"/>
    <w:rsid w:val="007E2563"/>
    <w:rsid w:val="008362E8"/>
    <w:rsid w:val="0085786E"/>
    <w:rsid w:val="008A1768"/>
    <w:rsid w:val="008A489F"/>
    <w:rsid w:val="008B0F44"/>
    <w:rsid w:val="008B49AC"/>
    <w:rsid w:val="008F0F33"/>
    <w:rsid w:val="008F4429"/>
    <w:rsid w:val="0094021A"/>
    <w:rsid w:val="009B09A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768D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28AE"/>
    <w:rsid w:val="00D73A67"/>
    <w:rsid w:val="00D970A9"/>
    <w:rsid w:val="00DF3845"/>
    <w:rsid w:val="00E14E4F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224003-4E17-4033-B56F-587FDE632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76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6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54DC7-81B4-4D4D-81CD-342207E7D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49D14218.dotm</Template>
  <TotalTime>0</TotalTime>
  <Pages>1</Pages>
  <Words>150</Words>
  <Characters>679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4438 Text of Previous Version (Apr. 9, 2019) - South Carolina Legislature Online</dc:title>
  <dc:creator>Niki Downey</dc:creator>
  <cp:lastModifiedBy>S Volk</cp:lastModifiedBy>
  <cp:revision>2</cp:revision>
  <cp:lastPrinted>2019-03-28T15:07:00Z</cp:lastPrinted>
  <dcterms:created xsi:type="dcterms:W3CDTF">2019-04-10T14:32:00Z</dcterms:created>
  <dcterms:modified xsi:type="dcterms:W3CDTF">2019-04-10T14:32:00Z</dcterms:modified>
</cp:coreProperties>
</file>