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E74" w:rsidRDefault="004A3E74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A1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49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</w:t>
      </w:r>
      <w:r w:rsidRPr="009D7E64">
        <w:t>SECTION</w:t>
      </w:r>
      <w:r>
        <w:t xml:space="preserve"> 6</w:t>
      </w:r>
      <w:r w:rsidR="004E5370">
        <w:noBreakHyphen/>
      </w:r>
      <w:r>
        <w:t>1</w:t>
      </w:r>
      <w:r w:rsidR="004E5370">
        <w:noBreakHyphen/>
      </w:r>
      <w:r>
        <w:t>190 SO AS</w:t>
      </w:r>
      <w:r w:rsidRPr="009D7E64">
        <w:t xml:space="preserve"> TO </w:t>
      </w:r>
      <w:r>
        <w:t>PROVIDE THAT A</w:t>
      </w:r>
      <w:r w:rsidRPr="00514BA1">
        <w:t xml:space="preserve"> GOVERNING BODY OF A MUNICIPALITY, COUNTY, OR OTHER POLITICAL SUBDIVISION OF THE STATE MAY NOT ENACT OR ENFORCE AN ORDINANCE, RESOLUTION, OR REGULATION THAT PROHIBITS THE RENTAL OF A RESIDENTIAL DWELLING TO A SHORT</w:t>
      </w:r>
      <w:r w:rsidR="004E5370">
        <w:noBreakHyphen/>
      </w:r>
      <w:r w:rsidRPr="00514BA1">
        <w:t>TERM GUEST</w:t>
      </w:r>
      <w:r>
        <w:t>; TO PROVIDE PENALTIES; AND TO DEFINE RELEVANT TERMS</w:t>
      </w:r>
      <w:r w:rsidRPr="00514BA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4A13" w:rsidRDefault="0061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4A13" w:rsidRDefault="0061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98C" w:rsidRDefault="00614A13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AF498C">
        <w:rPr>
          <w:u w:color="000000" w:themeColor="text1"/>
        </w:rPr>
        <w:t xml:space="preserve">Article 1, Chapter 1, Title 6 </w:t>
      </w:r>
      <w:r w:rsidR="00AF498C" w:rsidRPr="00DE3752">
        <w:rPr>
          <w:u w:color="000000" w:themeColor="text1"/>
        </w:rPr>
        <w:t>of the 1976 Code</w:t>
      </w:r>
      <w:r w:rsidR="00AF498C">
        <w:rPr>
          <w:u w:color="000000" w:themeColor="text1"/>
        </w:rPr>
        <w:t xml:space="preserve"> is amended by adding</w:t>
      </w:r>
      <w:r w:rsidR="00AF498C" w:rsidRPr="00DE3752">
        <w:rPr>
          <w:u w:color="000000" w:themeColor="text1"/>
        </w:rPr>
        <w:t>: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“Section 6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190.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>Notwithstanding another provision of law, a</w:t>
      </w:r>
      <w:r w:rsidRPr="003F7BC3">
        <w:t xml:space="preserve"> governing bod</w:t>
      </w:r>
      <w:r>
        <w:t>y</w:t>
      </w:r>
      <w:r w:rsidRPr="003F7BC3">
        <w:t xml:space="preserve"> of </w:t>
      </w:r>
      <w:r>
        <w:t xml:space="preserve">a municipality, </w:t>
      </w:r>
      <w:r w:rsidRPr="003F7BC3">
        <w:t xml:space="preserve">county, </w:t>
      </w:r>
      <w:r>
        <w:rPr>
          <w:u w:color="000000" w:themeColor="text1"/>
        </w:rPr>
        <w:t>or other political subdivision of the State ma</w:t>
      </w:r>
      <w:r w:rsidRPr="003F7BC3">
        <w:t>y not</w:t>
      </w:r>
      <w:r>
        <w:t xml:space="preserve"> enact or enforce </w:t>
      </w:r>
      <w:r>
        <w:rPr>
          <w:u w:color="000000" w:themeColor="text1"/>
        </w:rPr>
        <w:t xml:space="preserve">an ordinance, resolution, or regulation that </w:t>
      </w:r>
      <w:r w:rsidRPr="000E6F38">
        <w:rPr>
          <w:u w:color="000000" w:themeColor="text1"/>
        </w:rPr>
        <w:t>prohibits the rental of a residential dwelling</w:t>
      </w:r>
      <w:r>
        <w:rPr>
          <w:u w:color="000000" w:themeColor="text1"/>
        </w:rPr>
        <w:t xml:space="preserve"> </w:t>
      </w:r>
      <w:r w:rsidRPr="00294A36">
        <w:rPr>
          <w:u w:color="000000" w:themeColor="text1"/>
        </w:rPr>
        <w:t xml:space="preserve">to </w:t>
      </w:r>
      <w:r>
        <w:rPr>
          <w:u w:color="000000" w:themeColor="text1"/>
        </w:rPr>
        <w:t xml:space="preserve">a </w:t>
      </w:r>
      <w:r w:rsidRPr="00294A36">
        <w:rPr>
          <w:u w:color="000000" w:themeColor="text1"/>
        </w:rPr>
        <w:t>short</w:t>
      </w:r>
      <w:r w:rsidR="004E5370">
        <w:rPr>
          <w:u w:color="000000" w:themeColor="text1"/>
        </w:rPr>
        <w:noBreakHyphen/>
      </w:r>
      <w:r w:rsidRPr="00294A36">
        <w:rPr>
          <w:u w:color="000000" w:themeColor="text1"/>
        </w:rPr>
        <w:t>term guest</w:t>
      </w:r>
      <w:r>
        <w:rPr>
          <w:u w:color="000000" w:themeColor="text1"/>
        </w:rPr>
        <w:t>.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  <w:t>(B)</w:t>
      </w:r>
      <w:r>
        <w:tab/>
        <w:t>A</w:t>
      </w:r>
      <w:r>
        <w:rPr>
          <w:u w:color="000000" w:themeColor="text1"/>
        </w:rPr>
        <w:t xml:space="preserve"> municipality, county, or other political subdivision of the State that enacts or enforces an ordinance, resolution, or regulation that violates the provisions of subsection (A) may not: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assess or collect the six percent property assessment ratio for qualifying real property pursuant to Section 12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43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220(e); and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(2)(a)</w:t>
      </w:r>
      <w:r>
        <w:rPr>
          <w:u w:color="000000" w:themeColor="text1"/>
        </w:rPr>
        <w:tab/>
        <w:t>receive any distributions from the Local Government Fund pursuant to Chapter 27, Title 6; and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</w:r>
      <w:r>
        <w:rPr>
          <w:u w:color="000000" w:themeColor="text1"/>
        </w:rPr>
        <w:tab/>
        <w:t>(b)</w:t>
      </w:r>
      <w:r>
        <w:rPr>
          <w:u w:color="000000" w:themeColor="text1"/>
        </w:rPr>
        <w:tab/>
      </w:r>
      <w:r w:rsidRPr="00AB7A6F">
        <w:rPr>
          <w:u w:color="000000" w:themeColor="text1"/>
        </w:rPr>
        <w:t xml:space="preserve">the Office of the State Treasurer shall withhold the </w:t>
      </w:r>
      <w:r>
        <w:rPr>
          <w:u w:color="000000" w:themeColor="text1"/>
        </w:rPr>
        <w:t>municipality</w:t>
      </w:r>
      <w:r w:rsidR="004E5370" w:rsidRPr="004E5370">
        <w:rPr>
          <w:u w:color="000000" w:themeColor="text1"/>
        </w:rPr>
        <w:t>’</w:t>
      </w:r>
      <w:r>
        <w:rPr>
          <w:u w:color="000000" w:themeColor="text1"/>
        </w:rPr>
        <w:t xml:space="preserve">s, </w:t>
      </w:r>
      <w:r w:rsidRPr="00AB7A6F">
        <w:rPr>
          <w:u w:color="000000" w:themeColor="text1"/>
        </w:rPr>
        <w:t>county</w:t>
      </w:r>
      <w:r w:rsidR="004E5370" w:rsidRPr="004E5370">
        <w:rPr>
          <w:u w:color="000000" w:themeColor="text1"/>
        </w:rPr>
        <w:t>’</w:t>
      </w:r>
      <w:r w:rsidRPr="00AB7A6F">
        <w:rPr>
          <w:u w:color="000000" w:themeColor="text1"/>
        </w:rPr>
        <w:t>s</w:t>
      </w:r>
      <w:r>
        <w:rPr>
          <w:u w:color="000000" w:themeColor="text1"/>
        </w:rPr>
        <w:t>, or political subdivision</w:t>
      </w:r>
      <w:r w:rsidR="004E5370" w:rsidRPr="004E5370">
        <w:rPr>
          <w:u w:color="000000" w:themeColor="text1"/>
        </w:rPr>
        <w:t>’</w:t>
      </w:r>
      <w:r>
        <w:rPr>
          <w:u w:color="000000" w:themeColor="text1"/>
        </w:rPr>
        <w:t>s</w:t>
      </w:r>
      <w:r w:rsidRPr="00AB7A6F">
        <w:rPr>
          <w:u w:color="000000" w:themeColor="text1"/>
        </w:rPr>
        <w:t xml:space="preserve"> State Aid to Subdivisions Act distribution until the </w:t>
      </w:r>
      <w:r>
        <w:rPr>
          <w:u w:color="000000" w:themeColor="text1"/>
        </w:rPr>
        <w:t>ordinance, resolution, or regulation in violation of subsection (A) is repealed.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lastRenderedPageBreak/>
        <w:tab/>
        <w:t>(C)</w:t>
      </w:r>
      <w:r>
        <w:rPr>
          <w:u w:color="000000" w:themeColor="text1"/>
        </w:rPr>
        <w:tab/>
      </w:r>
      <w:r>
        <w:rPr>
          <w:w w:val="105"/>
        </w:rPr>
        <w:t>This section supersedes and preempts any ordinance, resolution, or regulation enacted by a municipality,</w:t>
      </w:r>
      <w:r w:rsidRPr="003F7BC3">
        <w:t xml:space="preserve"> county, </w:t>
      </w:r>
      <w:r>
        <w:rPr>
          <w:u w:color="000000" w:themeColor="text1"/>
        </w:rPr>
        <w:t>or other political subdivision of the State</w:t>
      </w:r>
      <w:r>
        <w:rPr>
          <w:w w:val="105"/>
        </w:rPr>
        <w:t xml:space="preserve"> that purports to </w:t>
      </w:r>
      <w:r w:rsidRPr="000E6F38">
        <w:rPr>
          <w:u w:color="000000" w:themeColor="text1"/>
        </w:rPr>
        <w:t>prohibit the rental of a residential dwelling</w:t>
      </w:r>
      <w:r>
        <w:rPr>
          <w:u w:color="000000" w:themeColor="text1"/>
        </w:rPr>
        <w:t xml:space="preserve"> </w:t>
      </w:r>
      <w:r w:rsidRPr="00294A36">
        <w:rPr>
          <w:u w:color="000000" w:themeColor="text1"/>
        </w:rPr>
        <w:t xml:space="preserve">to </w:t>
      </w:r>
      <w:r>
        <w:rPr>
          <w:u w:color="000000" w:themeColor="text1"/>
        </w:rPr>
        <w:t xml:space="preserve">a </w:t>
      </w:r>
      <w:r w:rsidRPr="00294A36">
        <w:rPr>
          <w:u w:color="000000" w:themeColor="text1"/>
        </w:rPr>
        <w:t>short</w:t>
      </w:r>
      <w:r w:rsidR="004E5370">
        <w:rPr>
          <w:u w:color="000000" w:themeColor="text1"/>
        </w:rPr>
        <w:noBreakHyphen/>
      </w:r>
      <w:r w:rsidRPr="00294A36">
        <w:rPr>
          <w:u w:color="000000" w:themeColor="text1"/>
        </w:rPr>
        <w:t>term guest</w:t>
      </w:r>
      <w:r>
        <w:rPr>
          <w:u w:color="000000" w:themeColor="text1"/>
        </w:rPr>
        <w:t>.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(D)</w:t>
      </w:r>
      <w:r>
        <w:rPr>
          <w:u w:color="000000" w:themeColor="text1"/>
        </w:rPr>
        <w:tab/>
        <w:t>For purposes of this section:</w:t>
      </w:r>
    </w:p>
    <w:p w:rsidR="006C3FA3" w:rsidRDefault="006C3FA3" w:rsidP="006C3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</w:r>
      <w:r w:rsidR="004E5370" w:rsidRPr="004E5370">
        <w:rPr>
          <w:u w:color="000000" w:themeColor="text1"/>
        </w:rPr>
        <w:t>‘</w:t>
      </w:r>
      <w:r w:rsidRPr="004E61F0">
        <w:rPr>
          <w:u w:color="000000" w:themeColor="text1"/>
        </w:rPr>
        <w:t>Residential dwelling</w:t>
      </w:r>
      <w:r w:rsidR="004E5370" w:rsidRPr="004E5370">
        <w:rPr>
          <w:u w:color="000000" w:themeColor="text1"/>
        </w:rPr>
        <w:t>’</w:t>
      </w:r>
      <w:r w:rsidRPr="004E61F0">
        <w:rPr>
          <w:u w:color="000000" w:themeColor="text1"/>
        </w:rPr>
        <w:t xml:space="preserve"> means any building, structure, or part of the building or structure, that is used or intended to be used as a home, residence, or sleeping place by one </w:t>
      </w:r>
      <w:r>
        <w:rPr>
          <w:u w:color="000000" w:themeColor="text1"/>
        </w:rPr>
        <w:t xml:space="preserve">or more </w:t>
      </w:r>
      <w:r w:rsidRPr="004E61F0">
        <w:rPr>
          <w:u w:color="000000" w:themeColor="text1"/>
        </w:rPr>
        <w:t>person</w:t>
      </w:r>
      <w:r>
        <w:rPr>
          <w:u w:color="000000" w:themeColor="text1"/>
        </w:rPr>
        <w:t xml:space="preserve">s </w:t>
      </w:r>
      <w:r w:rsidRPr="004E61F0">
        <w:rPr>
          <w:u w:color="000000" w:themeColor="text1"/>
        </w:rPr>
        <w:t>to the exclusion of all others.</w:t>
      </w:r>
    </w:p>
    <w:p w:rsidR="006C3FA3" w:rsidRDefault="006C3FA3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</w:t>
      </w:r>
      <w:r>
        <w:rPr>
          <w:u w:color="000000" w:themeColor="text1"/>
        </w:rPr>
        <w:tab/>
      </w:r>
      <w:r w:rsidR="004E5370" w:rsidRPr="004E5370">
        <w:rPr>
          <w:u w:color="000000" w:themeColor="text1"/>
        </w:rPr>
        <w:t>‘</w:t>
      </w:r>
      <w:r w:rsidRPr="004E61F0">
        <w:rPr>
          <w:u w:color="000000" w:themeColor="text1"/>
        </w:rPr>
        <w:t>Short</w:t>
      </w:r>
      <w:r w:rsidR="004E5370">
        <w:rPr>
          <w:u w:color="000000" w:themeColor="text1"/>
        </w:rPr>
        <w:noBreakHyphen/>
      </w:r>
      <w:r w:rsidRPr="004E61F0">
        <w:rPr>
          <w:u w:color="000000" w:themeColor="text1"/>
        </w:rPr>
        <w:t>term rental</w:t>
      </w:r>
      <w:r w:rsidR="004E5370" w:rsidRPr="004E5370">
        <w:rPr>
          <w:u w:color="000000" w:themeColor="text1"/>
        </w:rPr>
        <w:t>’</w:t>
      </w:r>
      <w:r w:rsidRPr="004E61F0">
        <w:rPr>
          <w:u w:color="000000" w:themeColor="text1"/>
        </w:rPr>
        <w:t xml:space="preserve"> means a residential dwelling that is offered for rent for a fee and for fewer than </w:t>
      </w:r>
      <w:r>
        <w:rPr>
          <w:u w:color="000000" w:themeColor="text1"/>
        </w:rPr>
        <w:t>twenty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nine consecutive days</w:t>
      </w:r>
      <w:r w:rsidRPr="004E61F0">
        <w:rPr>
          <w:u w:color="000000" w:themeColor="text1"/>
        </w:rPr>
        <w:t>.</w:t>
      </w:r>
    </w:p>
    <w:p w:rsidR="00614A13" w:rsidRDefault="006C3FA3" w:rsidP="006C3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</w:r>
      <w:r>
        <w:rPr>
          <w:u w:color="000000" w:themeColor="text1"/>
        </w:rPr>
        <w:tab/>
        <w:t>(3</w:t>
      </w:r>
      <w:r w:rsidR="00AF498C">
        <w:rPr>
          <w:u w:color="000000" w:themeColor="text1"/>
        </w:rPr>
        <w:t>)</w:t>
      </w:r>
      <w:r w:rsidR="00AF498C">
        <w:rPr>
          <w:u w:color="000000" w:themeColor="text1"/>
        </w:rPr>
        <w:tab/>
      </w:r>
      <w:r w:rsidR="004E5370" w:rsidRPr="004E5370">
        <w:rPr>
          <w:u w:color="000000" w:themeColor="text1"/>
        </w:rPr>
        <w:t>‘</w:t>
      </w:r>
      <w:r w:rsidR="00AF498C">
        <w:rPr>
          <w:u w:color="000000" w:themeColor="text1"/>
        </w:rPr>
        <w:t>Short</w:t>
      </w:r>
      <w:r w:rsidR="004E5370">
        <w:rPr>
          <w:u w:color="000000" w:themeColor="text1"/>
        </w:rPr>
        <w:noBreakHyphen/>
      </w:r>
      <w:r w:rsidR="00AF498C">
        <w:rPr>
          <w:u w:color="000000" w:themeColor="text1"/>
        </w:rPr>
        <w:t>term guest</w:t>
      </w:r>
      <w:r w:rsidR="004E5370" w:rsidRPr="004E5370">
        <w:rPr>
          <w:u w:color="000000" w:themeColor="text1"/>
        </w:rPr>
        <w:t>’</w:t>
      </w:r>
      <w:r w:rsidR="00AF498C">
        <w:rPr>
          <w:u w:color="000000" w:themeColor="text1"/>
        </w:rPr>
        <w:t xml:space="preserve"> </w:t>
      </w:r>
      <w:r w:rsidR="00AF498C" w:rsidRPr="004E61F0">
        <w:rPr>
          <w:u w:color="000000" w:themeColor="text1"/>
        </w:rPr>
        <w:t>means a person who rents a short</w:t>
      </w:r>
      <w:r w:rsidR="004E5370">
        <w:rPr>
          <w:u w:color="000000" w:themeColor="text1"/>
        </w:rPr>
        <w:noBreakHyphen/>
      </w:r>
      <w:r w:rsidR="00AF498C" w:rsidRPr="004E61F0">
        <w:rPr>
          <w:u w:color="000000" w:themeColor="text1"/>
        </w:rPr>
        <w:t>term rental.</w:t>
      </w:r>
      <w:r w:rsidR="00AF498C">
        <w:rPr>
          <w:u w:color="000000" w:themeColor="text1"/>
        </w:rPr>
        <w:t>”</w:t>
      </w:r>
    </w:p>
    <w:p w:rsidR="00614A13" w:rsidRDefault="0061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A13" w:rsidRDefault="0061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498C">
        <w:t>2</w:t>
      </w:r>
      <w:r>
        <w:t>.</w:t>
      </w:r>
      <w:r>
        <w:tab/>
        <w:t>This act takes effect upon approval by the Governor.</w:t>
      </w:r>
    </w:p>
    <w:p w:rsidR="0064308E" w:rsidRDefault="004E53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3E74" w:rsidRDefault="004A3E74" w:rsidP="004A3E74">
      <w:pPr>
        <w:suppressAutoHyphens/>
      </w:pPr>
    </w:p>
    <w:sectPr w:rsidR="004A3E74" w:rsidSect="004A3E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A13" w:rsidRDefault="00614A13" w:rsidP="009F0C77">
      <w:r>
        <w:separator/>
      </w:r>
    </w:p>
  </w:endnote>
  <w:endnote w:type="continuationSeparator" w:id="0">
    <w:p w:rsidR="00614A13" w:rsidRDefault="00614A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575D6E-0FBF-4925-8615-013E1E5CB891}"/>
    <w:embedBold r:id="rId2" w:fontKey="{589B3C50-EF4E-4D10-8DA1-0FB56AFE95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520434-1197-4C5D-A3CD-A96A71EA85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82F7CE-36F2-4599-847A-6BA0EB19E3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AB8FE4-5DCC-46C1-B02B-D050D65B48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08E" w:rsidRPr="004A3E74" w:rsidRDefault="004A3E74" w:rsidP="004A3E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A13" w:rsidRDefault="00614A13" w:rsidP="009F0C77">
      <w:r>
        <w:separator/>
      </w:r>
    </w:p>
  </w:footnote>
  <w:footnote w:type="continuationSeparator" w:id="0">
    <w:p w:rsidR="00614A13" w:rsidRDefault="00614A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93ZW19"/>
    <w:docVar w:name="CoverBillType" w:val="b"/>
    <w:docVar w:name="DocPath" w:val="L:\Council\bills\CC\15593ZW19.DOCX"/>
    <w:docVar w:name="dvBillNumber" w:val="451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14A1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F0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E74"/>
    <w:rsid w:val="004E5370"/>
    <w:rsid w:val="004E7D54"/>
    <w:rsid w:val="005273C6"/>
    <w:rsid w:val="00530A69"/>
    <w:rsid w:val="00545593"/>
    <w:rsid w:val="00556EBF"/>
    <w:rsid w:val="00577C6C"/>
    <w:rsid w:val="005A00B1"/>
    <w:rsid w:val="005A62FE"/>
    <w:rsid w:val="005C2FE2"/>
    <w:rsid w:val="005E2BC9"/>
    <w:rsid w:val="00605102"/>
    <w:rsid w:val="00614A13"/>
    <w:rsid w:val="006215AA"/>
    <w:rsid w:val="0064308E"/>
    <w:rsid w:val="006913C9"/>
    <w:rsid w:val="0069470D"/>
    <w:rsid w:val="006C3FA3"/>
    <w:rsid w:val="006D58AA"/>
    <w:rsid w:val="00734F00"/>
    <w:rsid w:val="00761E63"/>
    <w:rsid w:val="007A70AE"/>
    <w:rsid w:val="007D5A5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98C"/>
    <w:rsid w:val="00B412D4"/>
    <w:rsid w:val="00B4142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A8A"/>
    <w:rsid w:val="00E92EEF"/>
    <w:rsid w:val="00EF2368"/>
    <w:rsid w:val="00F0122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C0EA03-D255-47DE-8C3B-290A09B0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5A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BCFD1-9D03-4BFD-85FE-6BB913784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1</Pages>
  <Words>365</Words>
  <Characters>1922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4516 Text of Previous Version (May 1, 2019) - South Carolina Legislature Online</dc:title>
  <dc:creator>Chris Charlton</dc:creator>
  <cp:lastModifiedBy>S Volk</cp:lastModifiedBy>
  <cp:revision>2</cp:revision>
  <cp:lastPrinted>2019-04-30T17:13:00Z</cp:lastPrinted>
  <dcterms:created xsi:type="dcterms:W3CDTF">2019-05-01T16:57:00Z</dcterms:created>
  <dcterms:modified xsi:type="dcterms:W3CDTF">2019-05-01T16:57:00Z</dcterms:modified>
</cp:coreProperties>
</file>