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224" w:rsidRDefault="00447224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00095" w:rsidRDefault="00200095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95" w:rsidRDefault="00200095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95" w:rsidRDefault="00200095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95" w:rsidRDefault="00200095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95" w:rsidRDefault="00200095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95" w:rsidRDefault="00200095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6A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5A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F0B23">
        <w:rPr>
          <w:color w:val="000000" w:themeColor="text1"/>
          <w:u w:color="000000" w:themeColor="text1"/>
        </w:rPr>
        <w:t>TO AMEND THE CODE OF LAWS OF SOUTH CAROLINA, 1976, BY ADDING SECTION 40</w:t>
      </w:r>
      <w:r w:rsidR="0043659A">
        <w:rPr>
          <w:color w:val="000000" w:themeColor="text1"/>
          <w:u w:color="000000" w:themeColor="text1"/>
        </w:rPr>
        <w:noBreakHyphen/>
      </w:r>
      <w:r w:rsidRPr="006F0B23">
        <w:rPr>
          <w:color w:val="000000" w:themeColor="text1"/>
          <w:u w:color="000000" w:themeColor="text1"/>
        </w:rPr>
        <w:t>33</w:t>
      </w:r>
      <w:r w:rsidR="0043659A">
        <w:rPr>
          <w:color w:val="000000" w:themeColor="text1"/>
          <w:u w:color="000000" w:themeColor="text1"/>
        </w:rPr>
        <w:noBreakHyphen/>
      </w:r>
      <w:r w:rsidRPr="006F0B23">
        <w:rPr>
          <w:color w:val="000000" w:themeColor="text1"/>
          <w:u w:color="000000" w:themeColor="text1"/>
        </w:rPr>
        <w:t>45 SO AS TO ALLOW VOLUNTEER SCHOOL PERSONNEL WHO HAVE BEEN TRAINED BY A REGISTERED NURSE TO ADMINISTER GLUCAGON OR INSULIN, OR BOTH, TO CERTAIN STUDENTS.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6AB4" w:rsidRDefault="00006A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6AB4" w:rsidRDefault="00006A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AEA" w:rsidRPr="006F0B23" w:rsidRDefault="00006AB4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C5AEA" w:rsidRPr="006F0B23">
        <w:rPr>
          <w:color w:val="000000" w:themeColor="text1"/>
          <w:u w:color="000000" w:themeColor="text1"/>
        </w:rPr>
        <w:t>Article 1, Chapter 33, Title 40 of the 1976 Code is amended by adding:</w:t>
      </w:r>
    </w:p>
    <w:p w:rsidR="003C5AEA" w:rsidRPr="006F0B23" w:rsidRDefault="003C5AEA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="003C5AEA" w:rsidRPr="006F0B23">
        <w:rPr>
          <w:color w:val="000000" w:themeColor="text1"/>
          <w:u w:color="000000" w:themeColor="text1"/>
        </w:rPr>
        <w:t>Section 40</w:t>
      </w:r>
      <w:r w:rsidR="0043659A">
        <w:rPr>
          <w:color w:val="000000" w:themeColor="text1"/>
          <w:u w:color="000000" w:themeColor="text1"/>
        </w:rPr>
        <w:noBreakHyphen/>
      </w:r>
      <w:r w:rsidR="003C5AEA" w:rsidRPr="006F0B23">
        <w:rPr>
          <w:color w:val="000000" w:themeColor="text1"/>
          <w:u w:color="000000" w:themeColor="text1"/>
        </w:rPr>
        <w:t>33</w:t>
      </w:r>
      <w:r w:rsidR="0043659A">
        <w:rPr>
          <w:color w:val="000000" w:themeColor="text1"/>
          <w:u w:color="000000" w:themeColor="text1"/>
        </w:rPr>
        <w:noBreakHyphen/>
      </w:r>
      <w:r w:rsidR="003C5AEA" w:rsidRPr="006F0B23">
        <w:rPr>
          <w:color w:val="000000" w:themeColor="text1"/>
          <w:u w:color="000000" w:themeColor="text1"/>
        </w:rPr>
        <w:t>45.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Nothing in this chapter prohibits the administration of glucagon or insulin, or both, to a student who is diagnosed with diabetes by trained volunteer school personnel designated as care providers in a health plan that covers diabetes management and is based on the orders of a treating physician, who have been trained by a licensed registered nurse employed by a school district or other health care professional to administer glucagon or insulin, or both, to a child with diabetes in an emergency situation.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A licensed registered  nurse employed by a school district or other health care professional  annually shall train volunteer school personnel designated as care providers in a health plan of a student submitted pursuant to subsection (A) to administer glucagon or insulin, or both, to a student with diabetes.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 xml:space="preserve">If a parent or guardian of a student with diabetes chooses to have care provided by a care provider, the parent or guardian of a student with diabetes shall sign an authorization to allow the administration of glucagon or insulin, or both, to the student by volunteer school personnel designated as care providers who must </w:t>
      </w:r>
      <w:r w:rsidR="003C5AEA" w:rsidRPr="006F0B23">
        <w:rPr>
          <w:color w:val="000000" w:themeColor="text1"/>
          <w:u w:color="000000" w:themeColor="text1"/>
        </w:rPr>
        <w:lastRenderedPageBreak/>
        <w:t>be incorporated into the health plan of a student submitted pursuant to subsection (A).</w:t>
      </w:r>
    </w:p>
    <w:p w:rsidR="003C5AEA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The school district shall maintain a copy of the health plan provided pursuant to subsection (A), a list of volunteer school personnel who are designated as care providers and trained to administer glucagon or insulin, or both, and a copy of the parent</w:t>
      </w:r>
      <w:r w:rsidR="0043659A" w:rsidRPr="0043659A">
        <w:rPr>
          <w:color w:val="000000" w:themeColor="text1"/>
          <w:u w:color="000000" w:themeColor="text1"/>
        </w:rPr>
        <w:t>’</w:t>
      </w:r>
      <w:r w:rsidR="003C5AEA" w:rsidRPr="006F0B23">
        <w:rPr>
          <w:color w:val="000000" w:themeColor="text1"/>
          <w:u w:color="000000" w:themeColor="text1"/>
        </w:rPr>
        <w:t>s or guardian</w:t>
      </w:r>
      <w:r w:rsidR="0043659A" w:rsidRPr="0043659A">
        <w:rPr>
          <w:color w:val="000000" w:themeColor="text1"/>
          <w:u w:color="000000" w:themeColor="text1"/>
        </w:rPr>
        <w:t>’</w:t>
      </w:r>
      <w:r w:rsidR="003C5AEA" w:rsidRPr="006F0B23">
        <w:rPr>
          <w:color w:val="000000" w:themeColor="text1"/>
          <w:u w:color="000000" w:themeColor="text1"/>
        </w:rPr>
        <w:t>s signed authorization.</w:t>
      </w:r>
      <w:r w:rsidR="00F81E7C">
        <w:rPr>
          <w:color w:val="000000" w:themeColor="text1"/>
          <w:u w:color="000000" w:themeColor="text1"/>
        </w:rPr>
        <w:t xml:space="preserve"> </w:t>
      </w:r>
    </w:p>
    <w:p w:rsidR="00F81E7C" w:rsidRPr="006F0B23" w:rsidRDefault="00F81E7C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The health plan provided pursuant to subsection (A) may be incorporated into a student’s 504 Plan or may be a separate health plan addressing diabetes management.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(C)(1)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A school district shall strive to achieve the following staffing ratios for students with diabetes at each public school, at least: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one care provider for a public school with one full</w:t>
      </w:r>
      <w:r w:rsidR="0043659A">
        <w:rPr>
          <w:color w:val="000000" w:themeColor="text1"/>
          <w:u w:color="000000" w:themeColor="text1"/>
        </w:rPr>
        <w:noBreakHyphen/>
      </w:r>
      <w:r w:rsidR="003C5AEA" w:rsidRPr="006F0B23">
        <w:rPr>
          <w:color w:val="000000" w:themeColor="text1"/>
          <w:u w:color="000000" w:themeColor="text1"/>
        </w:rPr>
        <w:t>time licensed registered nurse; and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three care providers for a public school without one full</w:t>
      </w:r>
      <w:r w:rsidR="0043659A">
        <w:rPr>
          <w:color w:val="000000" w:themeColor="text1"/>
          <w:u w:color="000000" w:themeColor="text1"/>
        </w:rPr>
        <w:noBreakHyphen/>
      </w:r>
      <w:r w:rsidR="003C5AEA" w:rsidRPr="006F0B23">
        <w:rPr>
          <w:color w:val="000000" w:themeColor="text1"/>
          <w:u w:color="000000" w:themeColor="text1"/>
        </w:rPr>
        <w:t>time licensed registered nurse.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The school district may recruit and identify public school personnel to serve as care providers to administer glucagon or insulin, or both, when a licensed registered nurse is not available.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A school district shall not require or pressure a parent or guardian of a student with diabetes to provide diabetes care at school or a school</w:t>
      </w:r>
      <w:r w:rsidR="0043659A">
        <w:rPr>
          <w:color w:val="000000" w:themeColor="text1"/>
          <w:u w:color="000000" w:themeColor="text1"/>
        </w:rPr>
        <w:noBreakHyphen/>
      </w:r>
      <w:r w:rsidR="003C5AEA" w:rsidRPr="006F0B23">
        <w:rPr>
          <w:color w:val="000000" w:themeColor="text1"/>
          <w:u w:color="000000" w:themeColor="text1"/>
        </w:rPr>
        <w:t>related activity.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A school district, school district employee, or an agent of a school district, including a health</w:t>
      </w:r>
      <w:r w:rsidR="007B1735">
        <w:rPr>
          <w:color w:val="000000" w:themeColor="text1"/>
          <w:u w:color="000000" w:themeColor="text1"/>
        </w:rPr>
        <w:t xml:space="preserve"> </w:t>
      </w:r>
      <w:r w:rsidR="003C5AEA" w:rsidRPr="006F0B23">
        <w:rPr>
          <w:color w:val="000000" w:themeColor="text1"/>
          <w:u w:color="000000" w:themeColor="text1"/>
        </w:rPr>
        <w:t>care professional who trained volunteer school personnel designated as care providers and a care provider, are not liable for any damages resulting from actions or inactions taken in good faith pursuant to this section.</w:t>
      </w:r>
    </w:p>
    <w:p w:rsidR="00006AB4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The South Carolina Board of Nursing and the State Board of Education shall promulgate regulations necessary to implement and administer this section.</w:t>
      </w:r>
      <w:r w:rsidR="00142B9A">
        <w:rPr>
          <w:color w:val="000000" w:themeColor="text1"/>
          <w:u w:color="000000" w:themeColor="text1"/>
        </w:rPr>
        <w:t>”</w:t>
      </w:r>
    </w:p>
    <w:p w:rsidR="00006AB4" w:rsidRDefault="00006A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AB4" w:rsidRDefault="00006A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C5AEA">
        <w:t>2</w:t>
      </w:r>
      <w:r>
        <w:t>.</w:t>
      </w:r>
      <w:r>
        <w:tab/>
        <w:t>This act takes effect upon approval by the Governor.</w:t>
      </w:r>
    </w:p>
    <w:p w:rsidR="00EB6148" w:rsidRDefault="004365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7224" w:rsidRDefault="00447224" w:rsidP="00447224">
      <w:pPr>
        <w:suppressAutoHyphens/>
      </w:pPr>
    </w:p>
    <w:sectPr w:rsidR="00447224" w:rsidSect="004472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AB4" w:rsidRDefault="00006AB4" w:rsidP="009F0C77">
      <w:r>
        <w:separator/>
      </w:r>
    </w:p>
  </w:endnote>
  <w:endnote w:type="continuationSeparator" w:id="0">
    <w:p w:rsidR="00006AB4" w:rsidRDefault="00006A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F1A330-87BB-4FD8-A3CA-913BBC8F7EA0}"/>
    <w:embedBold r:id="rId2" w:fontKey="{F9F1B0CF-79CB-4AED-93C6-752B0AF24F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F72C91-3F82-4EFD-9035-50D2A1A487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62979A-B5C8-4220-A297-71932C7217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9E99F6-7D69-4956-AFD0-44295E07D6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148" w:rsidRPr="00447224" w:rsidRDefault="00447224" w:rsidP="004472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AB4" w:rsidRDefault="00006AB4" w:rsidP="009F0C77">
      <w:r>
        <w:separator/>
      </w:r>
    </w:p>
  </w:footnote>
  <w:footnote w:type="continuationSeparator" w:id="0">
    <w:p w:rsidR="00006AB4" w:rsidRDefault="00006A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89VR19"/>
    <w:docVar w:name="CoverBillType" w:val="b"/>
    <w:docVar w:name="DocPath" w:val="L:\Council\bills\CC\15589VR19.DOCX"/>
    <w:docVar w:name="dvBillNumber" w:val="452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06AB4"/>
    <w:rsid w:val="00006AB4"/>
    <w:rsid w:val="00011869"/>
    <w:rsid w:val="00015CD6"/>
    <w:rsid w:val="0005490C"/>
    <w:rsid w:val="000E0100"/>
    <w:rsid w:val="000E1785"/>
    <w:rsid w:val="000F40FA"/>
    <w:rsid w:val="001035F1"/>
    <w:rsid w:val="0010776B"/>
    <w:rsid w:val="00133E66"/>
    <w:rsid w:val="00142B9A"/>
    <w:rsid w:val="001435A3"/>
    <w:rsid w:val="00146ED3"/>
    <w:rsid w:val="00151044"/>
    <w:rsid w:val="001D08F2"/>
    <w:rsid w:val="001D3A58"/>
    <w:rsid w:val="001D525B"/>
    <w:rsid w:val="001D7F4F"/>
    <w:rsid w:val="00200095"/>
    <w:rsid w:val="00205238"/>
    <w:rsid w:val="00231AC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5AEA"/>
    <w:rsid w:val="003D01E8"/>
    <w:rsid w:val="003E5288"/>
    <w:rsid w:val="003F6D79"/>
    <w:rsid w:val="0041760A"/>
    <w:rsid w:val="00417C01"/>
    <w:rsid w:val="0043659A"/>
    <w:rsid w:val="004403BD"/>
    <w:rsid w:val="00447224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1735"/>
    <w:rsid w:val="0081099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08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129A"/>
    <w:rsid w:val="00D73A67"/>
    <w:rsid w:val="00D970A9"/>
    <w:rsid w:val="00DF3845"/>
    <w:rsid w:val="00E41911"/>
    <w:rsid w:val="00E44B57"/>
    <w:rsid w:val="00E92EEF"/>
    <w:rsid w:val="00EB6148"/>
    <w:rsid w:val="00EF2368"/>
    <w:rsid w:val="00F24442"/>
    <w:rsid w:val="00F50AE3"/>
    <w:rsid w:val="00F655B7"/>
    <w:rsid w:val="00F656BA"/>
    <w:rsid w:val="00F67CF1"/>
    <w:rsid w:val="00F728AA"/>
    <w:rsid w:val="00F81E7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794E3F-8D57-4872-B65F-66D34F208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9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9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A92D5-4BB9-4889-8BF2-AD99FDC72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D3971143.dotm</Template>
  <TotalTime>0</TotalTime>
  <Pages>2</Pages>
  <Words>547</Words>
  <Characters>2805</Characters>
  <Application>Microsoft Office Word</Application>
  <DocSecurity>0</DocSecurity>
  <Lines>76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4522 Text of Previous Version (May 2, 2019) - South Carolina Legislature Online</dc:title>
  <dc:creator>Chris Charlton</dc:creator>
  <cp:lastModifiedBy>S Volk</cp:lastModifiedBy>
  <cp:revision>2</cp:revision>
  <cp:lastPrinted>2019-04-30T15:06:00Z</cp:lastPrinted>
  <dcterms:created xsi:type="dcterms:W3CDTF">2019-05-02T14:32:00Z</dcterms:created>
  <dcterms:modified xsi:type="dcterms:W3CDTF">2019-05-02T14:32:00Z</dcterms:modified>
</cp:coreProperties>
</file>