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2019</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Pr="00223BC2" w:rsidRDefault="00223BC2" w:rsidP="00223BC2">
      <w:pPr>
        <w:tabs>
          <w:tab w:val="right" w:pos="5933"/>
        </w:tabs>
        <w:suppressAutoHyphens/>
        <w:jc w:val="both"/>
        <w:rPr>
          <w:rFonts w:eastAsia="Times New Roman"/>
        </w:rPr>
      </w:pPr>
      <w:r>
        <w:rPr>
          <w:rFonts w:eastAsia="Times New Roman"/>
        </w:rPr>
        <w:tab/>
      </w:r>
      <w:r>
        <w:rPr>
          <w:rFonts w:eastAsia="Times New Roman"/>
          <w:b/>
          <w:sz w:val="36"/>
        </w:rPr>
        <w:t>S. 455</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Climer and Davis</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2/14/19--S.</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2019.</w:t>
      </w:r>
    </w:p>
    <w:p w:rsidR="00223BC2" w:rsidRP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P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455) to amend Section 40-1-630(a) of the 1976 Code, relating to </w:t>
      </w:r>
      <w:r w:rsidRPr="00223BC2">
        <w:t>temporary professional licenses</w:t>
      </w:r>
      <w:r>
        <w:rPr>
          <w:rFonts w:eastAsia="Times New Roman"/>
        </w:rPr>
        <w:t xml:space="preserve">, to provide that </w:t>
      </w:r>
      <w:r w:rsidRPr="00223BC2">
        <w:t>a board or commission shall issue a temporary</w:t>
      </w:r>
      <w:r>
        <w:rPr>
          <w:rFonts w:eastAsia="Times New Roman"/>
        </w:rPr>
        <w:t>, etc., respectfully</w:t>
      </w:r>
    </w:p>
    <w:p w:rsidR="00223BC2" w:rsidRP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223BC2" w:rsidRPr="00223BC2" w:rsidRDefault="00223BC2" w:rsidP="00223B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BC2" w:rsidRDefault="00223B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3BC2" w:rsidSect="00223BC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7B40" w:rsidRPr="00522CE0" w:rsidRDefault="00F37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C13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40-1-630(A) OF THE 1976 CODE, RELATING TO </w:t>
      </w:r>
      <w:r w:rsidRPr="00F32532">
        <w:t>TEMPORARY PROFESSIONAL LICENSES</w:t>
      </w:r>
      <w:r>
        <w:rPr>
          <w:rFonts w:eastAsia="Times New Roman"/>
        </w:rPr>
        <w:t xml:space="preserve">, TO PROVIDE THAT </w:t>
      </w:r>
      <w:r w:rsidRPr="00F32532">
        <w:t xml:space="preserve">A BOARD OR COMMISSION </w:t>
      </w:r>
      <w:r w:rsidRPr="00623D4B">
        <w:t>SHALL</w:t>
      </w:r>
      <w:r w:rsidRPr="00F32532">
        <w:t xml:space="preserve"> ISSUE A TEMPORARY PROFESSIONAL LICENSE TO THE SPOUSE OF AN ACTIVE DUTY MEMBER OF THE UNITED STATES ARMED FORCES </w:t>
      </w:r>
      <w:r>
        <w:t>UNDER CERTAIN CIRCUMSTANCES</w:t>
      </w:r>
      <w:r>
        <w:rPr>
          <w:rFonts w:eastAsia="Times New Roman"/>
        </w:rPr>
        <w:t xml:space="preserve">, AND TO AMEND SECTION 40-1-640(A) OF THE 1976 CODE, RELATING TO THE </w:t>
      </w:r>
      <w:r w:rsidRPr="00F32532">
        <w:t>CONSIDERATION OF EDUCATION, TRAINING, AND EXPERIENCE COMPLETED BY AN INDIVIDUAL AS A MEMBER OF THE MILITARY</w:t>
      </w:r>
      <w:r>
        <w:rPr>
          <w:rFonts w:eastAsia="Times New Roman"/>
        </w:rPr>
        <w:t xml:space="preserve">, TO PROVIDE THAT </w:t>
      </w:r>
      <w:r w:rsidRPr="00F32532">
        <w:t xml:space="preserve">A PROFESSIONAL OR OCCUPATIONAL BOARD OR COMMISSION </w:t>
      </w:r>
      <w:r w:rsidRPr="00623D4B">
        <w:t>SHALL</w:t>
      </w:r>
      <w:r w:rsidRPr="00F32532">
        <w:t xml:space="preserve"> ACCEPT THE EDUCATION, TRAINING, AND EXPERIENCE COMPLETED BY </w:t>
      </w:r>
      <w:r w:rsidRPr="00623D4B">
        <w:t>A</w:t>
      </w:r>
      <w:r w:rsidRPr="00F32532">
        <w:t xml:space="preserve"> MEMBER OF THE MILITARY </w:t>
      </w:r>
      <w:r w:rsidR="00F04D9A">
        <w:t>IN ORDER TO</w:t>
      </w:r>
      <w:r w:rsidRPr="00F32532">
        <w:t xml:space="preserve"> SATISFY THE QUALIFICATIONS FOR ISSUANCE OF </w:t>
      </w:r>
      <w:r>
        <w:t>A</w:t>
      </w:r>
      <w:r w:rsidRPr="00F32532">
        <w:t xml:space="preserve"> LICENSE OR CERTIFICATION OR APPROVAL FOR LICENSE EXAMINATION IN THIS STATE</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518C">
        <w:rPr>
          <w:rFonts w:eastAsia="Times New Roman"/>
        </w:rPr>
        <w:t>Section 40-1-630(A)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40-1-630</w:t>
      </w:r>
      <w:r w:rsidRPr="00F32532">
        <w:t>.</w:t>
      </w:r>
      <w:r w:rsidRPr="00F32532">
        <w:tab/>
        <w:t>(A)</w:t>
      </w:r>
      <w:r>
        <w:tab/>
      </w:r>
      <w:r w:rsidRPr="00F32532">
        <w:t xml:space="preserve">A board or commission that regulates the licensure of a profession or occupation under Title 40 </w:t>
      </w:r>
      <w:r w:rsidRPr="00EA518C">
        <w:rPr>
          <w:strike/>
        </w:rPr>
        <w:t>may</w:t>
      </w:r>
      <w:r>
        <w:t xml:space="preserve"> </w:t>
      </w:r>
      <w:r>
        <w:rPr>
          <w:u w:val="single"/>
        </w:rPr>
        <w:t>shall</w:t>
      </w:r>
      <w:r w:rsidRPr="00F32532">
        <w:t xml:space="preserve">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40-1-640(A) of the 1976 Code is amended to read:</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18C" w:rsidRPr="00EA518C" w:rsidRDefault="00EA518C" w:rsidP="00E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40-1-640</w:t>
      </w:r>
      <w:r w:rsidRPr="00F32532">
        <w:t>.</w:t>
      </w:r>
      <w:r w:rsidRPr="00F32532">
        <w:tab/>
        <w:t>(A)</w:t>
      </w:r>
      <w:r>
        <w:tab/>
      </w:r>
      <w:r w:rsidRPr="00F32532">
        <w:t xml:space="preserve">A professional or occupational board or commission governed by this title </w:t>
      </w:r>
      <w:r w:rsidRPr="00EA518C">
        <w:rPr>
          <w:strike/>
        </w:rPr>
        <w:t>may</w:t>
      </w:r>
      <w:r>
        <w:t xml:space="preserve"> </w:t>
      </w:r>
      <w:r>
        <w:rPr>
          <w:u w:val="single"/>
        </w:rPr>
        <w:t>shall</w:t>
      </w:r>
      <w:r w:rsidRPr="00F32532">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r>
        <w:rPr>
          <w:rFonts w:eastAsia="Times New Roman"/>
        </w:rPr>
        <w:t>”</w:t>
      </w:r>
    </w:p>
    <w:p w:rsidR="00EA518C" w:rsidRDefault="00EA51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3B9" w:rsidRPr="00522CE0" w:rsidRDefault="003C13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18C">
        <w:rPr>
          <w:rFonts w:eastAsia="Times New Roman"/>
        </w:rPr>
        <w:t>3</w:t>
      </w:r>
      <w:r>
        <w:rPr>
          <w:rFonts w:eastAsia="Times New Roman"/>
        </w:rPr>
        <w:t>.</w:t>
      </w:r>
      <w:r>
        <w:rPr>
          <w:rFonts w:eastAsia="Times New Roman"/>
        </w:rPr>
        <w:tab/>
        <w:t>This act takes effect upon approval by the Governor.</w:t>
      </w:r>
    </w:p>
    <w:p w:rsidR="00130431" w:rsidRDefault="00AE56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D7DFA" w:rsidRDefault="001D7DFA" w:rsidP="001D7DFA">
      <w:pPr>
        <w:suppressAutoHyphens/>
        <w:jc w:val="both"/>
        <w:rPr>
          <w:rFonts w:eastAsia="Times New Roman"/>
        </w:rPr>
      </w:pPr>
    </w:p>
    <w:sectPr w:rsidR="001D7DFA" w:rsidSect="00223BC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3B9" w:rsidRDefault="003C13B9" w:rsidP="00522CE0">
      <w:r>
        <w:separator/>
      </w:r>
    </w:p>
  </w:endnote>
  <w:endnote w:type="continuationSeparator" w:id="0">
    <w:p w:rsidR="003C13B9" w:rsidRDefault="003C13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C8201B0-2DE1-4066-B462-151E68BD0401}"/>
    <w:embedBold r:id="rId2" w:fontKey="{7C9BB18A-1751-466A-A1F4-00CF29F23B01}"/>
  </w:font>
  <w:font w:name="Calibri">
    <w:panose1 w:val="020F0502020204030204"/>
    <w:charset w:val="00"/>
    <w:family w:val="swiss"/>
    <w:pitch w:val="variable"/>
    <w:sig w:usb0="E0002AFF" w:usb1="C000247B" w:usb2="00000009" w:usb3="00000000" w:csb0="000001FF" w:csb1="00000000"/>
    <w:embedRegular r:id="rId3" w:fontKey="{790786ED-35BE-4A98-B841-FC2AA16C20EE}"/>
  </w:font>
  <w:font w:name="Cambria">
    <w:panose1 w:val="02040503050406030204"/>
    <w:charset w:val="00"/>
    <w:family w:val="roman"/>
    <w:pitch w:val="variable"/>
    <w:sig w:usb0="E00006FF" w:usb1="420024FF" w:usb2="02000000" w:usb3="00000000" w:csb0="0000019F" w:csb1="00000000"/>
    <w:embedRegular r:id="rId4" w:fontKey="{E3D413C3-0869-42B9-9190-1330B42C5C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431" w:rsidRPr="00F37B40" w:rsidRDefault="00F37B40" w:rsidP="00F37B40">
    <w:pPr>
      <w:pStyle w:val="Footer"/>
      <w:tabs>
        <w:tab w:val="clear" w:pos="4680"/>
        <w:tab w:val="clear" w:pos="9360"/>
        <w:tab w:val="center" w:pos="2995"/>
      </w:tabs>
      <w:spacing w:before="120"/>
    </w:pPr>
    <w:r>
      <w:t>[455</w:t>
    </w:r>
    <w:r w:rsidR="00223BC2">
      <w:t>-</w:t>
    </w:r>
    <w:r w:rsidR="00223BC2">
      <w:fldChar w:fldCharType="begin"/>
    </w:r>
    <w:r w:rsidR="00223BC2">
      <w:instrText xml:space="preserve"> PAGE  \* MERGEFORMAT </w:instrText>
    </w:r>
    <w:r w:rsidR="00223BC2">
      <w:fldChar w:fldCharType="separate"/>
    </w:r>
    <w:r w:rsidR="00BF1504">
      <w:rPr>
        <w:noProof/>
      </w:rPr>
      <w:t>1</w:t>
    </w:r>
    <w:r w:rsidR="00223BC2">
      <w:fldChar w:fldCharType="end"/>
    </w:r>
    <w:r w:rsidR="00223B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BC2" w:rsidRPr="00F37B40" w:rsidRDefault="00223BC2" w:rsidP="00F37B40">
    <w:pPr>
      <w:pStyle w:val="Footer"/>
      <w:tabs>
        <w:tab w:val="clear" w:pos="4680"/>
        <w:tab w:val="clear" w:pos="9360"/>
        <w:tab w:val="center" w:pos="2995"/>
      </w:tabs>
      <w:spacing w:before="120"/>
    </w:pPr>
    <w:r>
      <w:t>[455]</w:t>
    </w:r>
    <w:r>
      <w:tab/>
    </w:r>
    <w:r>
      <w:fldChar w:fldCharType="begin"/>
    </w:r>
    <w:r>
      <w:instrText xml:space="preserve"> PAGE  \* MERGEFORMAT </w:instrText>
    </w:r>
    <w:r>
      <w:fldChar w:fldCharType="separate"/>
    </w:r>
    <w:r w:rsidR="001D7D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3B9" w:rsidRDefault="003C13B9" w:rsidP="00522CE0">
      <w:r>
        <w:separator/>
      </w:r>
    </w:p>
  </w:footnote>
  <w:footnote w:type="continuationSeparator" w:id="0">
    <w:p w:rsidR="003C13B9" w:rsidRDefault="003C13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ILI.KMM.TCA"/>
    <w:docVar w:name="CoverAttorneyInitials" w:val="KMM"/>
    <w:docVar w:name="CoverAttorneyLastName" w:val="Moffitt"/>
    <w:docVar w:name="CoverBillType" w:val="b"/>
    <w:docVar w:name="CoverSenator" w:val="TCA"/>
    <w:docVar w:name="dvBillNumber" w:val="455"/>
    <w:docVar w:name="dvBillNumberPrefix" w:val="S. "/>
    <w:docVar w:name="dvOriginalBody" w:val="Senate"/>
    <w:docVar w:name="fulldraftpath" w:val="L:\S-RES\TCA\013MILI.KMM.TCA.DOCX"/>
    <w:docVar w:name="NameofBody" w:val="S"/>
    <w:docVar w:name="vgroup2" w:val="S-RES"/>
  </w:docVars>
  <w:rsids>
    <w:rsidRoot w:val="003C13B9"/>
    <w:rsid w:val="00042AC1"/>
    <w:rsid w:val="00046516"/>
    <w:rsid w:val="00072458"/>
    <w:rsid w:val="0007601D"/>
    <w:rsid w:val="000B0720"/>
    <w:rsid w:val="000B5EAF"/>
    <w:rsid w:val="00130431"/>
    <w:rsid w:val="001315B2"/>
    <w:rsid w:val="00170561"/>
    <w:rsid w:val="00186AC9"/>
    <w:rsid w:val="00197DF1"/>
    <w:rsid w:val="001B3DD9"/>
    <w:rsid w:val="001B7E5D"/>
    <w:rsid w:val="001D3BAC"/>
    <w:rsid w:val="001D7DFA"/>
    <w:rsid w:val="00216025"/>
    <w:rsid w:val="00223BC2"/>
    <w:rsid w:val="00245C4E"/>
    <w:rsid w:val="002B109D"/>
    <w:rsid w:val="002C1321"/>
    <w:rsid w:val="002C2031"/>
    <w:rsid w:val="002C5896"/>
    <w:rsid w:val="002D3BED"/>
    <w:rsid w:val="00307C2B"/>
    <w:rsid w:val="00315D04"/>
    <w:rsid w:val="00383247"/>
    <w:rsid w:val="003B5FDF"/>
    <w:rsid w:val="003C13B9"/>
    <w:rsid w:val="003D6E2B"/>
    <w:rsid w:val="003E7597"/>
    <w:rsid w:val="00413EBF"/>
    <w:rsid w:val="0044020F"/>
    <w:rsid w:val="00445A41"/>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D7088"/>
    <w:rsid w:val="005F07AC"/>
    <w:rsid w:val="005F1745"/>
    <w:rsid w:val="00623D4B"/>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40E4"/>
    <w:rsid w:val="00983951"/>
    <w:rsid w:val="00984124"/>
    <w:rsid w:val="00984640"/>
    <w:rsid w:val="00995C37"/>
    <w:rsid w:val="009C118A"/>
    <w:rsid w:val="00A02011"/>
    <w:rsid w:val="00A4011E"/>
    <w:rsid w:val="00A86015"/>
    <w:rsid w:val="00A9594E"/>
    <w:rsid w:val="00AE5617"/>
    <w:rsid w:val="00AE59C8"/>
    <w:rsid w:val="00B10098"/>
    <w:rsid w:val="00B5790D"/>
    <w:rsid w:val="00B945C5"/>
    <w:rsid w:val="00BA20EA"/>
    <w:rsid w:val="00BB5AFC"/>
    <w:rsid w:val="00BC0A56"/>
    <w:rsid w:val="00BF1504"/>
    <w:rsid w:val="00BF4EA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E67"/>
    <w:rsid w:val="00E76AD9"/>
    <w:rsid w:val="00E86EE2"/>
    <w:rsid w:val="00E91E2F"/>
    <w:rsid w:val="00EA3546"/>
    <w:rsid w:val="00EA518C"/>
    <w:rsid w:val="00EB47AE"/>
    <w:rsid w:val="00EC34E1"/>
    <w:rsid w:val="00F0234A"/>
    <w:rsid w:val="00F04D9A"/>
    <w:rsid w:val="00F05CF2"/>
    <w:rsid w:val="00F37B4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A2D1B31-80E4-460C-904E-A226E02D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B192B178</Template>
  <TotalTime>0</TotalTime>
  <Pages>3</Pages>
  <Words>428</Words>
  <Characters>2221</Characters>
  <Application>Microsoft Office Word</Application>
  <DocSecurity>0</DocSecurity>
  <Lines>84</Lines>
  <Paragraphs>20</Paragraphs>
  <ScaleCrop>false</ScaleCrop>
  <Company> </Company>
  <LinksUpToDate>false</LinksUpToDate>
  <CharactersWithSpaces>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 Text of Previous Version (Feb. 14, 2019) - South Carolina Legislature Online</dc:title>
  <dc:subject/>
  <dc:creator>Rebecca Landau</dc:creator>
  <cp:keywords/>
  <dc:description/>
  <cp:lastModifiedBy>Lavarres Lynch</cp:lastModifiedBy>
  <cp:revision>2</cp:revision>
  <dcterms:created xsi:type="dcterms:W3CDTF">2019-02-14T18:42:00Z</dcterms:created>
  <dcterms:modified xsi:type="dcterms:W3CDTF">2019-02-14T18:42:00Z</dcterms:modified>
</cp:coreProperties>
</file>