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96A" w:rsidRDefault="001F696A" w:rsidP="00223BC2">
      <w:pPr>
        <w:tabs>
          <w:tab w:val="right" w:pos="5933"/>
        </w:tabs>
        <w:suppressAutoHyphens/>
        <w:jc w:val="both"/>
        <w:rPr>
          <w:rFonts w:eastAsia="Times New Roman"/>
        </w:rPr>
      </w:pPr>
      <w:r>
        <w:rPr>
          <w:rFonts w:eastAsia="Times New Roman"/>
        </w:rPr>
        <w:t>AMENDED</w:t>
      </w:r>
    </w:p>
    <w:p w:rsidR="001F696A" w:rsidRDefault="001F696A" w:rsidP="00223BC2">
      <w:pPr>
        <w:tabs>
          <w:tab w:val="right" w:pos="5933"/>
        </w:tabs>
        <w:suppressAutoHyphens/>
        <w:jc w:val="both"/>
        <w:rPr>
          <w:rFonts w:eastAsia="Times New Roman"/>
        </w:rPr>
      </w:pPr>
      <w:r>
        <w:rPr>
          <w:rFonts w:eastAsia="Times New Roman"/>
        </w:rPr>
        <w:t>March 5, 2019</w:t>
      </w:r>
    </w:p>
    <w:p w:rsidR="001F696A" w:rsidRDefault="001F696A" w:rsidP="00223BC2">
      <w:pPr>
        <w:tabs>
          <w:tab w:val="right" w:pos="5933"/>
        </w:tabs>
        <w:suppressAutoHyphens/>
        <w:jc w:val="both"/>
        <w:rPr>
          <w:rFonts w:eastAsia="Times New Roman"/>
        </w:rPr>
      </w:pPr>
    </w:p>
    <w:p w:rsidR="00223BC2" w:rsidRPr="00223BC2" w:rsidRDefault="00223BC2" w:rsidP="00223BC2">
      <w:pPr>
        <w:tabs>
          <w:tab w:val="right" w:pos="5933"/>
        </w:tabs>
        <w:suppressAutoHyphens/>
        <w:jc w:val="both"/>
        <w:rPr>
          <w:rFonts w:eastAsia="Times New Roman"/>
        </w:rPr>
      </w:pPr>
      <w:r>
        <w:rPr>
          <w:rFonts w:eastAsia="Times New Roman"/>
        </w:rPr>
        <w:tab/>
      </w:r>
      <w:r>
        <w:rPr>
          <w:rFonts w:eastAsia="Times New Roman"/>
          <w:b/>
          <w:sz w:val="36"/>
        </w:rPr>
        <w:t>S. 455</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BC2" w:rsidRDefault="00223BC2" w:rsidP="00223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Davis</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1F696A">
        <w:rPr>
          <w:rFonts w:eastAsia="Times New Roman"/>
        </w:rPr>
        <w:t>3/5</w:t>
      </w:r>
      <w:r>
        <w:rPr>
          <w:rFonts w:eastAsia="Times New Roman"/>
        </w:rPr>
        <w:t>/19--S.</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2019.</w:t>
      </w:r>
    </w:p>
    <w:p w:rsidR="00223BC2" w:rsidRDefault="00223BC2"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3BC2" w:rsidSect="00223B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7B40" w:rsidRPr="00522CE0" w:rsidRDefault="00F3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C1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40-1-630(A) OF THE 1976 CODE, RELATING TO </w:t>
      </w:r>
      <w:r w:rsidRPr="00F32532">
        <w:t>TEMPORARY PROFESSIONAL LICENSES</w:t>
      </w:r>
      <w:r>
        <w:rPr>
          <w:rFonts w:eastAsia="Times New Roman"/>
        </w:rPr>
        <w:t xml:space="preserve">, TO PROVIDE THAT </w:t>
      </w:r>
      <w:r w:rsidRPr="00F32532">
        <w:t xml:space="preserve">A BOARD OR COMMISSION </w:t>
      </w:r>
      <w:r w:rsidRPr="00623D4B">
        <w:t>SHALL</w:t>
      </w:r>
      <w:r w:rsidRPr="00F32532">
        <w:t xml:space="preserve"> ISSUE A TEMPORARY PROFESSIONAL LICENSE TO THE SPOUSE OF AN ACTIVE DUTY MEMBER OF THE UNITED STATES ARMED FORCES </w:t>
      </w:r>
      <w:r>
        <w:t>UNDER CERTAIN CIRCUMSTANCES</w:t>
      </w:r>
      <w:r>
        <w:rPr>
          <w:rFonts w:eastAsia="Times New Roman"/>
        </w:rPr>
        <w:t xml:space="preserve">, AND TO AMEND SECTION 40-1-640(A) OF THE 1976 CODE, RELATING TO THE </w:t>
      </w:r>
      <w:r w:rsidRPr="00F32532">
        <w:t>CONSIDERATION OF EDUCATION, TRAINING, AND EXPERIENCE COMPLETED BY AN INDIVIDUAL AS A MEMBER OF THE MILITARY</w:t>
      </w:r>
      <w:r>
        <w:rPr>
          <w:rFonts w:eastAsia="Times New Roman"/>
        </w:rPr>
        <w:t xml:space="preserve">, TO PROVIDE THAT </w:t>
      </w:r>
      <w:r w:rsidRPr="00F32532">
        <w:t xml:space="preserve">A PROFESSIONAL OR OCCUPATIONAL BOARD OR COMMISSION </w:t>
      </w:r>
      <w:r w:rsidRPr="00623D4B">
        <w:t>SHALL</w:t>
      </w:r>
      <w:r w:rsidRPr="00F32532">
        <w:t xml:space="preserve"> ACCEPT THE EDUCATION, TRAINING, AND EXPERIENCE COMPLETED BY </w:t>
      </w:r>
      <w:r w:rsidRPr="00623D4B">
        <w:t>A</w:t>
      </w:r>
      <w:r w:rsidRPr="00F32532">
        <w:t xml:space="preserve"> MEMBER OF THE MILITARY </w:t>
      </w:r>
      <w:r w:rsidR="00F04D9A">
        <w:t>IN ORDER TO</w:t>
      </w:r>
      <w:r w:rsidRPr="00F32532">
        <w:t xml:space="preserve"> SATISFY THE QUALIFICATIONS FOR ISSUANCE OF </w:t>
      </w:r>
      <w:r>
        <w:t>A</w:t>
      </w:r>
      <w:r w:rsidRPr="00F32532">
        <w:t xml:space="preserve"> LICENSE OR CERTIFICATION OR APPROVAL FOR LICENSE EXAMINATION IN THIS STATE</w:t>
      </w:r>
      <w:r>
        <w:rPr>
          <w:rFonts w:eastAsia="Times New Roman"/>
        </w:rPr>
        <w:t>.</w:t>
      </w:r>
      <w:bookmarkEnd w:id="1"/>
    </w:p>
    <w:p w:rsidR="00522CE0" w:rsidRDefault="001F6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F696A" w:rsidRDefault="001F6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40-1-630(A) of the 1976 Code is amended to read:</w:t>
      </w: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40-1-630</w:t>
      </w:r>
      <w:r w:rsidRPr="00F32532">
        <w:t>.</w:t>
      </w:r>
      <w:r w:rsidRPr="00F32532">
        <w:tab/>
        <w:t>(A)</w:t>
      </w:r>
      <w:r>
        <w:tab/>
      </w:r>
      <w:r w:rsidRPr="00F32532">
        <w:t xml:space="preserve">A board or commission that regulates the licensure of a profession or occupation under Title 40 </w:t>
      </w:r>
      <w:r w:rsidRPr="00EA518C">
        <w:rPr>
          <w:strike/>
        </w:rPr>
        <w:t>may</w:t>
      </w:r>
      <w:r>
        <w:t xml:space="preserve"> </w:t>
      </w:r>
      <w:r>
        <w:rPr>
          <w:u w:val="single"/>
        </w:rPr>
        <w:t>shall</w:t>
      </w:r>
      <w:r w:rsidRPr="00F32532">
        <w:t xml:space="preserve">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r>
        <w:t xml:space="preserve">. </w:t>
      </w:r>
      <w:r>
        <w:rPr>
          <w:u w:val="single"/>
        </w:rPr>
        <w:t xml:space="preserve">Nothing in this section should be construed as requiring a </w:t>
      </w:r>
      <w:r>
        <w:rPr>
          <w:u w:val="single"/>
        </w:rPr>
        <w:lastRenderedPageBreak/>
        <w:t>board or commission to grant licensure to the spouse of an active duty member of the United States Armed Forces absent evidence that all state law requirements for licensure have been met.</w:t>
      </w:r>
      <w:r>
        <w:rPr>
          <w:rFonts w:eastAsia="Times New Roman"/>
        </w:rPr>
        <w:t>”</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40-1-640(A) of the 1976 Code is amended to read:</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Pr="00EA518C" w:rsidRDefault="00EA518C" w:rsidP="00E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40-1-640</w:t>
      </w:r>
      <w:r w:rsidRPr="00F32532">
        <w:t>.</w:t>
      </w:r>
      <w:r w:rsidRPr="00F32532">
        <w:tab/>
        <w:t>(A)</w:t>
      </w:r>
      <w:r>
        <w:tab/>
      </w:r>
      <w:r w:rsidRPr="00F32532">
        <w:t xml:space="preserve">A professional or occupational board or commission governed by this title </w:t>
      </w:r>
      <w:r w:rsidRPr="00EA518C">
        <w:rPr>
          <w:strike/>
        </w:rPr>
        <w:t>may</w:t>
      </w:r>
      <w:r>
        <w:t xml:space="preserve"> </w:t>
      </w:r>
      <w:r>
        <w:rPr>
          <w:u w:val="single"/>
        </w:rPr>
        <w:t>shall</w:t>
      </w:r>
      <w:r w:rsidRPr="00F32532">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rPr>
          <w:rFonts w:eastAsia="Times New Roman"/>
        </w:rPr>
        <w:t>”</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eastAsia="Times New Roman"/>
        </w:rPr>
        <w:t>Section 40-33-20(19)(a) of the 1976 Code is amended to read:</w:t>
      </w: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“(a)</w:t>
      </w:r>
      <w:r>
        <w:rPr>
          <w:rFonts w:eastAsia="Times New Roman"/>
          <w:snapToGrid w:val="0"/>
          <w:szCs w:val="20"/>
        </w:rPr>
        <w:tab/>
      </w:r>
      <w:r w:rsidRPr="00992156">
        <w:t>has successfully completed an advanced, organized formal CRNA education program at</w:t>
      </w:r>
      <w:r>
        <w:t xml:space="preserve"> </w:t>
      </w:r>
      <w:r>
        <w:rPr>
          <w:u w:val="single"/>
        </w:rPr>
        <w:t>a minimum of</w:t>
      </w:r>
      <w:r w:rsidRPr="00992156">
        <w:t xml:space="preserve"> the master’s level accredited by the national accrediting organization of this specialty area and that is recognized by the board;</w:t>
      </w:r>
      <w:r>
        <w:t>”</w:t>
      </w: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4.</w:t>
      </w:r>
      <w:r>
        <w:rPr>
          <w:rFonts w:eastAsia="Times New Roman"/>
          <w:snapToGrid w:val="0"/>
          <w:szCs w:val="20"/>
        </w:rPr>
        <w:tab/>
      </w:r>
      <w:r w:rsidRPr="00620ABC">
        <w:rPr>
          <w:rFonts w:eastAsia="Times New Roman"/>
        </w:rPr>
        <w:t>Section 40-33-34(A)(3)(b) of the 1976 Code is amended to read:</w:t>
      </w:r>
    </w:p>
    <w:p w:rsidR="001F696A" w:rsidRPr="00620ABC"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0ABC">
        <w:rPr>
          <w:rFonts w:eastAsia="Times New Roman"/>
        </w:rPr>
        <w:tab/>
      </w:r>
      <w:r>
        <w:rPr>
          <w:rFonts w:eastAsia="Times New Roman"/>
        </w:rPr>
        <w:t>“</w:t>
      </w:r>
      <w:r w:rsidRPr="00620ABC">
        <w:t>(b)</w:t>
      </w:r>
      <w:r w:rsidRPr="00620ABC">
        <w:tab/>
        <w:t xml:space="preserve">graduated before December 31, 2003, from an advanced, organized formal education program for nurse anesthetists accredited by the national accrediting organization of that specialty. CRNAs who graduate after December 31, 2003, must graduate with </w:t>
      </w:r>
      <w:r w:rsidRPr="00620ABC">
        <w:rPr>
          <w:u w:val="single"/>
        </w:rPr>
        <w:t>a minimum of</w:t>
      </w:r>
      <w:r w:rsidRPr="00620ABC">
        <w:t xml:space="preserve"> 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r>
        <w:t>”</w:t>
      </w:r>
    </w:p>
    <w:p w:rsidR="001F696A" w:rsidRDefault="001F6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Pr="00522CE0"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696A">
        <w:rPr>
          <w:rFonts w:eastAsia="Times New Roman"/>
        </w:rPr>
        <w:t>5</w:t>
      </w:r>
      <w:r>
        <w:rPr>
          <w:rFonts w:eastAsia="Times New Roman"/>
        </w:rPr>
        <w:t>.</w:t>
      </w:r>
      <w:r>
        <w:rPr>
          <w:rFonts w:eastAsia="Times New Roman"/>
        </w:rPr>
        <w:tab/>
        <w:t>This act takes effect upon approval by the Governor.</w:t>
      </w:r>
    </w:p>
    <w:p w:rsidR="00130431" w:rsidRDefault="00AE56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2B4F" w:rsidRDefault="003E2B4F" w:rsidP="003E2B4F">
      <w:pPr>
        <w:suppressAutoHyphens/>
        <w:jc w:val="both"/>
        <w:rPr>
          <w:rFonts w:eastAsia="Times New Roman"/>
        </w:rPr>
      </w:pPr>
    </w:p>
    <w:sectPr w:rsidR="003E2B4F" w:rsidSect="00223B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3B9" w:rsidRDefault="003C13B9" w:rsidP="00522CE0">
      <w:r>
        <w:separator/>
      </w:r>
    </w:p>
  </w:endnote>
  <w:endnote w:type="continuationSeparator" w:id="0">
    <w:p w:rsidR="003C13B9" w:rsidRDefault="003C13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F32F1E-DA75-4A07-84E1-3150C2C5A46E}"/>
    <w:embedBold r:id="rId2" w:fontKey="{29F290C9-ED4F-4902-83EE-DCF5B91DED80}"/>
  </w:font>
  <w:font w:name="Calibri">
    <w:panose1 w:val="020F0502020204030204"/>
    <w:charset w:val="00"/>
    <w:family w:val="swiss"/>
    <w:pitch w:val="variable"/>
    <w:sig w:usb0="E0002AFF" w:usb1="C000247B" w:usb2="00000009" w:usb3="00000000" w:csb0="000001FF" w:csb1="00000000"/>
    <w:embedRegular r:id="rId3" w:fontKey="{A994E6A1-B1E6-48ED-BD46-6D8F6CD57F1B}"/>
  </w:font>
  <w:font w:name="Cambria">
    <w:panose1 w:val="02040503050406030204"/>
    <w:charset w:val="00"/>
    <w:family w:val="roman"/>
    <w:pitch w:val="variable"/>
    <w:sig w:usb0="E00006FF" w:usb1="420024FF" w:usb2="02000000" w:usb3="00000000" w:csb0="0000019F" w:csb1="00000000"/>
    <w:embedRegular r:id="rId4" w:fontKey="{39CEEC1D-B365-4324-AB62-E87F8BCDD7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431" w:rsidRPr="00F37B40" w:rsidRDefault="00F37B40" w:rsidP="00F37B40">
    <w:pPr>
      <w:pStyle w:val="Footer"/>
      <w:tabs>
        <w:tab w:val="clear" w:pos="4680"/>
        <w:tab w:val="clear" w:pos="9360"/>
        <w:tab w:val="center" w:pos="2995"/>
      </w:tabs>
      <w:spacing w:before="120"/>
    </w:pPr>
    <w:r>
      <w:t>[455</w:t>
    </w:r>
    <w:r w:rsidR="00223BC2">
      <w:t>-</w:t>
    </w:r>
    <w:r w:rsidR="00223BC2">
      <w:fldChar w:fldCharType="begin"/>
    </w:r>
    <w:r w:rsidR="00223BC2">
      <w:instrText xml:space="preserve"> PAGE  \* MERGEFORMAT </w:instrText>
    </w:r>
    <w:r w:rsidR="00223BC2">
      <w:fldChar w:fldCharType="separate"/>
    </w:r>
    <w:r w:rsidR="003E2B4F">
      <w:rPr>
        <w:noProof/>
      </w:rPr>
      <w:t>1</w:t>
    </w:r>
    <w:r w:rsidR="00223BC2">
      <w:fldChar w:fldCharType="end"/>
    </w:r>
    <w:r w:rsidR="00223B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C2" w:rsidRPr="00F37B40" w:rsidRDefault="00223BC2" w:rsidP="00F37B40">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3E2B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3B9" w:rsidRDefault="003C13B9" w:rsidP="00522CE0">
      <w:r>
        <w:separator/>
      </w:r>
    </w:p>
  </w:footnote>
  <w:footnote w:type="continuationSeparator" w:id="0">
    <w:p w:rsidR="003C13B9" w:rsidRDefault="003C13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ILI.KMM.TCA"/>
    <w:docVar w:name="CoverAttorneyInitials" w:val="KMM"/>
    <w:docVar w:name="CoverAttorneyLastName" w:val="Moffitt"/>
    <w:docVar w:name="CoverBillType" w:val="b"/>
    <w:docVar w:name="CoverSenator" w:val="TCA"/>
    <w:docVar w:name="dvBillNumber" w:val="455"/>
    <w:docVar w:name="dvBillNumberPrefix" w:val="S. "/>
    <w:docVar w:name="dvOriginalBody" w:val="Senate"/>
    <w:docVar w:name="fulldraftpath" w:val="L:\S-RES\TCA\013MILI.KMM.TCA.DOCX"/>
    <w:docVar w:name="NameofBody" w:val="S"/>
    <w:docVar w:name="vgroup2" w:val="S-RES"/>
  </w:docVars>
  <w:rsids>
    <w:rsidRoot w:val="003C13B9"/>
    <w:rsid w:val="00042AC1"/>
    <w:rsid w:val="00046516"/>
    <w:rsid w:val="00072458"/>
    <w:rsid w:val="0007601D"/>
    <w:rsid w:val="000B0720"/>
    <w:rsid w:val="000B5EAF"/>
    <w:rsid w:val="00130431"/>
    <w:rsid w:val="001315B2"/>
    <w:rsid w:val="00170561"/>
    <w:rsid w:val="00186AC9"/>
    <w:rsid w:val="00197DF1"/>
    <w:rsid w:val="001B3DD9"/>
    <w:rsid w:val="001B7E5D"/>
    <w:rsid w:val="001D3B07"/>
    <w:rsid w:val="001D3BAC"/>
    <w:rsid w:val="001F696A"/>
    <w:rsid w:val="00216025"/>
    <w:rsid w:val="00223BC2"/>
    <w:rsid w:val="00245C4E"/>
    <w:rsid w:val="002B109D"/>
    <w:rsid w:val="002C1321"/>
    <w:rsid w:val="002C2031"/>
    <w:rsid w:val="002C5896"/>
    <w:rsid w:val="002D3BED"/>
    <w:rsid w:val="00307C2B"/>
    <w:rsid w:val="00315D04"/>
    <w:rsid w:val="00383247"/>
    <w:rsid w:val="003B5FDF"/>
    <w:rsid w:val="003C13B9"/>
    <w:rsid w:val="003D6E2B"/>
    <w:rsid w:val="003E2B4F"/>
    <w:rsid w:val="003E7597"/>
    <w:rsid w:val="00413EBF"/>
    <w:rsid w:val="0044020F"/>
    <w:rsid w:val="00445A4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7088"/>
    <w:rsid w:val="005F07AC"/>
    <w:rsid w:val="005F1745"/>
    <w:rsid w:val="00623D4B"/>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0E4"/>
    <w:rsid w:val="00983951"/>
    <w:rsid w:val="00984124"/>
    <w:rsid w:val="00984640"/>
    <w:rsid w:val="00995C37"/>
    <w:rsid w:val="009C118A"/>
    <w:rsid w:val="00A02011"/>
    <w:rsid w:val="00A4011E"/>
    <w:rsid w:val="00A86015"/>
    <w:rsid w:val="00A9594E"/>
    <w:rsid w:val="00AE5617"/>
    <w:rsid w:val="00AE59C8"/>
    <w:rsid w:val="00B10098"/>
    <w:rsid w:val="00B5790D"/>
    <w:rsid w:val="00B945C5"/>
    <w:rsid w:val="00BA20EA"/>
    <w:rsid w:val="00BB5AFC"/>
    <w:rsid w:val="00BC0A56"/>
    <w:rsid w:val="00BF4EA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E67"/>
    <w:rsid w:val="00E76AD9"/>
    <w:rsid w:val="00E86EE2"/>
    <w:rsid w:val="00E91E2F"/>
    <w:rsid w:val="00EA3546"/>
    <w:rsid w:val="00EA518C"/>
    <w:rsid w:val="00EB47AE"/>
    <w:rsid w:val="00EC34E1"/>
    <w:rsid w:val="00F0234A"/>
    <w:rsid w:val="00F04D9A"/>
    <w:rsid w:val="00F05CF2"/>
    <w:rsid w:val="00F37B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A2D1B31-80E4-460C-904E-A226E02D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25DCCBAA</Template>
  <TotalTime>0</TotalTime>
  <Pages>3</Pages>
  <Words>552</Words>
  <Characters>2932</Characters>
  <Application>Microsoft Office Word</Application>
  <DocSecurity>0</DocSecurity>
  <Lines>95</Lines>
  <Paragraphs>20</Paragraphs>
  <ScaleCrop>false</ScaleCrop>
  <Company>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 Text of Previous Version (Mar. 5, 2019) - South Carolina Legislature Online</dc:title>
  <dc:subject/>
  <dc:creator>Rebecca Landau</dc:creator>
  <cp:keywords/>
  <dc:description/>
  <cp:lastModifiedBy>David Brunson</cp:lastModifiedBy>
  <cp:revision>2</cp:revision>
  <dcterms:created xsi:type="dcterms:W3CDTF">2019-03-05T21:09:00Z</dcterms:created>
  <dcterms:modified xsi:type="dcterms:W3CDTF">2019-03-05T21:09:00Z</dcterms:modified>
</cp:coreProperties>
</file>