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D59" w:rsidRDefault="000F7D59" w:rsidP="00444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44ADF" w:rsidRDefault="00444ADF" w:rsidP="00444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ADF" w:rsidRDefault="00444ADF" w:rsidP="00444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ADF" w:rsidRDefault="00444ADF" w:rsidP="00444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ADF" w:rsidRDefault="00444ADF" w:rsidP="00444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ADF" w:rsidRDefault="00444ADF" w:rsidP="00444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ADF" w:rsidRDefault="00444ADF" w:rsidP="00444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7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64F8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E33" w:rsidRPr="001E3813" w:rsidRDefault="000B4E33" w:rsidP="000B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E3813">
        <w:rPr>
          <w:color w:val="000000" w:themeColor="text1"/>
          <w:u w:color="000000" w:themeColor="text1"/>
        </w:rPr>
        <w:t>TO AMEND SECTION 19</w:t>
      </w:r>
      <w:r w:rsidR="006638FC">
        <w:rPr>
          <w:color w:val="000000" w:themeColor="text1"/>
          <w:u w:color="000000" w:themeColor="text1"/>
        </w:rPr>
        <w:noBreakHyphen/>
      </w:r>
      <w:r w:rsidRPr="001E3813">
        <w:rPr>
          <w:color w:val="000000" w:themeColor="text1"/>
          <w:u w:color="000000" w:themeColor="text1"/>
        </w:rPr>
        <w:t>7</w:t>
      </w:r>
      <w:r w:rsidR="006638FC">
        <w:rPr>
          <w:color w:val="000000" w:themeColor="text1"/>
          <w:u w:color="000000" w:themeColor="text1"/>
        </w:rPr>
        <w:noBreakHyphen/>
      </w:r>
      <w:r w:rsidRPr="001E3813">
        <w:rPr>
          <w:color w:val="000000" w:themeColor="text1"/>
          <w:u w:color="000000" w:themeColor="text1"/>
        </w:rPr>
        <w:t>60, CODE OF LAWS OF SOUTH CAROLINA, 1976, RELATING TO COMPELLING ATTENDANCE OF WITNESSES IN CRIMINAL PROSECUTIONS, SO AS TO CLARIFY THAT THE PROVISIONS OF THE STATUTE APPLY TO THE DEFENDANT</w:t>
      </w:r>
      <w:r w:rsidR="006638FC" w:rsidRPr="006638FC">
        <w:rPr>
          <w:color w:val="000000" w:themeColor="text1"/>
          <w:u w:color="000000" w:themeColor="text1"/>
        </w:rPr>
        <w:t>’</w:t>
      </w:r>
      <w:r w:rsidRPr="001E3813">
        <w:rPr>
          <w:color w:val="000000" w:themeColor="text1"/>
          <w:u w:color="000000" w:themeColor="text1"/>
        </w:rPr>
        <w:t>S AND THE STATE</w:t>
      </w:r>
      <w:r w:rsidR="006638FC" w:rsidRPr="006638FC">
        <w:rPr>
          <w:color w:val="000000" w:themeColor="text1"/>
          <w:u w:color="000000" w:themeColor="text1"/>
        </w:rPr>
        <w:t>’</w:t>
      </w:r>
      <w:r w:rsidRPr="001E3813">
        <w:rPr>
          <w:color w:val="000000" w:themeColor="text1"/>
          <w:u w:color="000000" w:themeColor="text1"/>
        </w:rPr>
        <w:t>S WITNESSES AND DO</w:t>
      </w:r>
      <w:r w:rsidR="003A0D47">
        <w:rPr>
          <w:color w:val="000000" w:themeColor="text1"/>
          <w:u w:color="000000" w:themeColor="text1"/>
        </w:rPr>
        <w:t xml:space="preserve"> </w:t>
      </w:r>
      <w:r w:rsidRPr="001E3813">
        <w:rPr>
          <w:color w:val="000000" w:themeColor="text1"/>
          <w:u w:color="000000" w:themeColor="text1"/>
        </w:rPr>
        <w:t>NOT APPLY ONLY TO COMPULSORY PROCESS INVOLVING MISDEMEANOR OFFENSES.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4F80" w:rsidRDefault="00E64F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64F80" w:rsidRDefault="00E64F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E33" w:rsidRDefault="000B4E33" w:rsidP="000B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3813">
        <w:rPr>
          <w:color w:val="000000" w:themeColor="text1"/>
          <w:u w:color="000000" w:themeColor="text1"/>
        </w:rPr>
        <w:t>SECTION</w:t>
      </w:r>
      <w:r w:rsidRPr="001E3813">
        <w:rPr>
          <w:color w:val="000000" w:themeColor="text1"/>
          <w:u w:color="000000" w:themeColor="text1"/>
        </w:rPr>
        <w:tab/>
        <w:t>1.</w:t>
      </w:r>
      <w:r w:rsidRPr="001E3813">
        <w:rPr>
          <w:color w:val="000000" w:themeColor="text1"/>
          <w:u w:color="000000" w:themeColor="text1"/>
        </w:rPr>
        <w:tab/>
        <w:t>Section 19</w:t>
      </w:r>
      <w:r w:rsidR="006638FC">
        <w:rPr>
          <w:color w:val="000000" w:themeColor="text1"/>
          <w:u w:color="000000" w:themeColor="text1"/>
        </w:rPr>
        <w:noBreakHyphen/>
      </w:r>
      <w:r w:rsidRPr="001E3813">
        <w:rPr>
          <w:color w:val="000000" w:themeColor="text1"/>
          <w:u w:color="000000" w:themeColor="text1"/>
        </w:rPr>
        <w:t>7</w:t>
      </w:r>
      <w:r w:rsidR="006638FC">
        <w:rPr>
          <w:color w:val="000000" w:themeColor="text1"/>
          <w:u w:color="000000" w:themeColor="text1"/>
        </w:rPr>
        <w:noBreakHyphen/>
      </w:r>
      <w:r w:rsidRPr="001E3813">
        <w:rPr>
          <w:color w:val="000000" w:themeColor="text1"/>
          <w:u w:color="000000" w:themeColor="text1"/>
        </w:rPr>
        <w:t>60 of the 1976 Code is amended to read:</w:t>
      </w:r>
    </w:p>
    <w:p w:rsidR="000B4E33" w:rsidRDefault="000B4E33" w:rsidP="000B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4E33" w:rsidRDefault="000B4E33" w:rsidP="000B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“Section 19</w:t>
      </w:r>
      <w:r w:rsidR="006638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6638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60. </w:t>
      </w:r>
      <w:r w:rsidRPr="005572BD">
        <w:t>In all criminal prosecutions</w:t>
      </w:r>
      <w:r w:rsidR="006638FC">
        <w:rPr>
          <w:u w:val="single"/>
        </w:rPr>
        <w:t>, both</w:t>
      </w:r>
      <w:r w:rsidR="006638FC">
        <w:t xml:space="preserve"> </w:t>
      </w:r>
      <w:r w:rsidRPr="005572BD">
        <w:t xml:space="preserve">the </w:t>
      </w:r>
      <w:r w:rsidRPr="006638FC">
        <w:rPr>
          <w:strike/>
        </w:rPr>
        <w:t>accused</w:t>
      </w:r>
      <w:r w:rsidR="006638FC">
        <w:t xml:space="preserve"> </w:t>
      </w:r>
      <w:r w:rsidR="006638FC">
        <w:rPr>
          <w:u w:val="single"/>
        </w:rPr>
        <w:t>defense and the State</w:t>
      </w:r>
      <w:r w:rsidR="006638FC">
        <w:t xml:space="preserve"> </w:t>
      </w:r>
      <w:r w:rsidRPr="005572BD">
        <w:t xml:space="preserve">shall have compulsory process for obtaining witnesses in his favor. The compulsory process shall be </w:t>
      </w:r>
      <w:r w:rsidRPr="006638FC">
        <w:rPr>
          <w:strike/>
        </w:rPr>
        <w:t>in misdemeanors</w:t>
      </w:r>
      <w:r w:rsidRPr="005572BD">
        <w:t xml:space="preserve"> a subpoena under the official signature of the clerk of the court or other judicial officer. Such subpoena or a copy </w:t>
      </w:r>
      <w:r w:rsidRPr="006638FC">
        <w:rPr>
          <w:strike/>
        </w:rPr>
        <w:t>thereof</w:t>
      </w:r>
      <w:r w:rsidRPr="005572BD">
        <w:t xml:space="preserve"> </w:t>
      </w:r>
      <w:r w:rsidR="006638FC">
        <w:rPr>
          <w:u w:val="single"/>
        </w:rPr>
        <w:t>of the subpoena</w:t>
      </w:r>
      <w:r w:rsidR="006638FC">
        <w:t xml:space="preserve"> </w:t>
      </w:r>
      <w:r w:rsidRPr="005572BD">
        <w:t xml:space="preserve">shall be served upon the witness a reasonable time before </w:t>
      </w:r>
      <w:r w:rsidRPr="006638FC">
        <w:rPr>
          <w:strike/>
        </w:rPr>
        <w:t>such</w:t>
      </w:r>
      <w:r w:rsidRPr="005572BD">
        <w:t xml:space="preserve"> </w:t>
      </w:r>
      <w:r w:rsidR="006638FC">
        <w:rPr>
          <w:u w:val="single"/>
        </w:rPr>
        <w:t>the</w:t>
      </w:r>
      <w:r w:rsidR="006638FC">
        <w:t xml:space="preserve"> </w:t>
      </w:r>
      <w:r w:rsidRPr="005572BD">
        <w:t xml:space="preserve">witness is required to attend court. For any disobedience to </w:t>
      </w:r>
      <w:r w:rsidRPr="006638FC">
        <w:rPr>
          <w:strike/>
        </w:rPr>
        <w:t>such</w:t>
      </w:r>
      <w:r w:rsidRPr="005572BD">
        <w:t xml:space="preserve"> </w:t>
      </w:r>
      <w:r w:rsidR="006638FC">
        <w:rPr>
          <w:u w:val="single"/>
        </w:rPr>
        <w:t>a</w:t>
      </w:r>
      <w:r w:rsidR="006638FC">
        <w:t xml:space="preserve"> </w:t>
      </w:r>
      <w:r w:rsidRPr="005572BD">
        <w:t>subpoena</w:t>
      </w:r>
      <w:r w:rsidR="006638FC">
        <w:rPr>
          <w:u w:val="single"/>
        </w:rPr>
        <w:t>,</w:t>
      </w:r>
      <w:r w:rsidRPr="005572BD">
        <w:t xml:space="preserve"> the court may punish for contempt.</w:t>
      </w:r>
      <w:r>
        <w:t>”</w:t>
      </w:r>
    </w:p>
    <w:p w:rsidR="000B4E33" w:rsidRDefault="000B4E33" w:rsidP="000B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64F80" w:rsidRDefault="00E64F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B4E33">
        <w:t>2</w:t>
      </w:r>
      <w:r>
        <w:t>.</w:t>
      </w:r>
      <w:r>
        <w:tab/>
        <w:t>This act takes effect upon approval by the Governor.</w:t>
      </w:r>
    </w:p>
    <w:p w:rsidR="006B5FF1" w:rsidRDefault="006638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7D59" w:rsidRDefault="000F7D59" w:rsidP="000F7D59">
      <w:pPr>
        <w:suppressAutoHyphens/>
      </w:pPr>
    </w:p>
    <w:sectPr w:rsidR="000F7D59" w:rsidSect="000F7D5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F80" w:rsidRDefault="00E64F80" w:rsidP="009F0C77">
      <w:r>
        <w:separator/>
      </w:r>
    </w:p>
  </w:endnote>
  <w:endnote w:type="continuationSeparator" w:id="0">
    <w:p w:rsidR="00E64F80" w:rsidRDefault="00E64F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35FCFC1-B7EA-41A3-839B-6DFED0EFFDC1}"/>
    <w:embedBold r:id="rId2" w:fontKey="{C9020EB5-0680-4709-840F-0E7082186ED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990DA08-9C8C-42A6-AE49-A2291A06D4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ECBB77B-6AA8-4830-A6AE-B693E1FB28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B32BE2D-5099-47D2-8567-986D8FDC94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FF1" w:rsidRPr="000F7D59" w:rsidRDefault="000F7D59" w:rsidP="000F7D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F80" w:rsidRDefault="00E64F80" w:rsidP="009F0C77">
      <w:r>
        <w:separator/>
      </w:r>
    </w:p>
  </w:footnote>
  <w:footnote w:type="continuationSeparator" w:id="0">
    <w:p w:rsidR="00E64F80" w:rsidRDefault="00E64F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23AHB20"/>
    <w:docVar w:name="CoverBillType" w:val="b"/>
    <w:docVar w:name="DocPath" w:val="L:\Council\bills\BH\7223AHB20.DOCX"/>
    <w:docVar w:name="dvBillNumber" w:val="4685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E64F80"/>
    <w:rsid w:val="00011869"/>
    <w:rsid w:val="00015CD6"/>
    <w:rsid w:val="000B4E33"/>
    <w:rsid w:val="000E0100"/>
    <w:rsid w:val="000E1785"/>
    <w:rsid w:val="000F40FA"/>
    <w:rsid w:val="000F7D59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0D47"/>
    <w:rsid w:val="003C4DAB"/>
    <w:rsid w:val="003D01E8"/>
    <w:rsid w:val="003E5288"/>
    <w:rsid w:val="003F6D79"/>
    <w:rsid w:val="0041760A"/>
    <w:rsid w:val="00417C01"/>
    <w:rsid w:val="004403BD"/>
    <w:rsid w:val="00444ADF"/>
    <w:rsid w:val="00461441"/>
    <w:rsid w:val="004809EE"/>
    <w:rsid w:val="004E7D54"/>
    <w:rsid w:val="0051045B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7F6B"/>
    <w:rsid w:val="006215AA"/>
    <w:rsid w:val="006638FC"/>
    <w:rsid w:val="006913C9"/>
    <w:rsid w:val="0069470D"/>
    <w:rsid w:val="006B5FF1"/>
    <w:rsid w:val="006D58AA"/>
    <w:rsid w:val="00717E9F"/>
    <w:rsid w:val="00734F00"/>
    <w:rsid w:val="007A70AE"/>
    <w:rsid w:val="008362E8"/>
    <w:rsid w:val="0085786E"/>
    <w:rsid w:val="0089562A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9F508C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4F80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17C781-B796-4D5B-9533-F1EF0B0A6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7F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F6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69E8E-E9EB-4E03-B7C2-12E035E66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3DE7E000</Template>
  <TotalTime>0</TotalTime>
  <Pages>1</Pages>
  <Words>175</Words>
  <Characters>883</Characters>
  <Application>Microsoft Office Word</Application>
  <DocSecurity>0</DocSecurity>
  <Lines>36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4685 Text of Previous Version (Nov. 20, 2019) - South Carolina Legislature Online</dc:title>
  <dc:creator>Bonnie Huth</dc:creator>
  <cp:lastModifiedBy>S Wilson</cp:lastModifiedBy>
  <cp:revision>2</cp:revision>
  <cp:lastPrinted>2019-11-05T19:57:00Z</cp:lastPrinted>
  <dcterms:created xsi:type="dcterms:W3CDTF">2019-11-20T21:04:00Z</dcterms:created>
  <dcterms:modified xsi:type="dcterms:W3CDTF">2019-11-20T21:04:00Z</dcterms:modified>
</cp:coreProperties>
</file>