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BA8"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Pr="001A125D" w:rsidRDefault="001A125D" w:rsidP="001A125D">
      <w:pPr>
        <w:tabs>
          <w:tab w:val="right" w:pos="5933"/>
        </w:tabs>
        <w:suppressAutoHyphens/>
      </w:pPr>
      <w:r>
        <w:tab/>
      </w:r>
      <w:r>
        <w:rPr>
          <w:b/>
          <w:sz w:val="36"/>
        </w:rPr>
        <w:t>H. 4724</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Clyburn, Hosey, Jefferson, R. Williams and King</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Default="001A125D" w:rsidP="00E049FA">
      <w:pPr>
        <w:tabs>
          <w:tab w:val="right" w:pos="5933"/>
        </w:tabs>
        <w:suppressAutoHyphens/>
      </w:pPr>
      <w:r>
        <w:t>S. Printed 3/3/20--H.</w:t>
      </w:r>
      <w:r w:rsidR="00E049FA">
        <w:tab/>
        <w:t>[SEC 3/4/20 10:30 AM]</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A125D" w:rsidRPr="001A125D" w:rsidRDefault="001A125D" w:rsidP="001A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Default="001A125D"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125D" w:rsidSect="0013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BA3" w:rsidRDefault="006F6BA3"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EF" w:rsidRDefault="00703E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44E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A COMMITTEE TO STUDY VETERAN HOMELESSNESS, UNEMPLOYMENT, JOB PLACEMENT, INCIDENCE OF POST</w:t>
      </w:r>
      <w:r w:rsidR="00C57085">
        <w:noBreakHyphen/>
      </w:r>
      <w:r>
        <w:t>TRAUMATIC STRESS DISORDER, ACCESS TO BASIC HUMAN SERVICES, AND OTHER ISSUES AFFECTING SOUTH CAROLINA VETERANS AND TO PROVIDE FOR RELATED MATTERS INCLUDING, BUT NOT LIMITED TO, COMMITTEE MEMBERSHIP AND DUTIES, THE FILLING OF VACANCIES, COMMITTEE MEETINGS, AND STAFFING.</w:t>
      </w:r>
      <w:bookmarkEnd w:id="1"/>
    </w:p>
    <w:p w:rsidR="0010776B" w:rsidRDefault="001A1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A125D" w:rsidRDefault="001A1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Pr="008F6952" w:rsidRDefault="001A125D" w:rsidP="001A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952">
        <w:t>SECTION</w:t>
      </w:r>
      <w:r w:rsidRPr="008F6952">
        <w:tab/>
        <w:t>1.</w:t>
      </w:r>
      <w:r w:rsidRPr="008F6952">
        <w:tab/>
        <w:t>There is established a Committee to Study Certain Issues Affecting Veterans.  The committee is comprised of three members of the Senate, to be appointed by the President of the Senate, three members of the House of Representatives, to be appointed by the Speaker of the House, and the Secretary of the South Carolina Department of Veterans’ Affairs or his designee.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r w:rsidRPr="008F6952">
        <w:tab/>
      </w:r>
      <w:bookmarkStart w:id="5" w:name="temp"/>
      <w:bookmarkEnd w:id="5"/>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w:t>
      </w:r>
      <w:r>
        <w:t>o have been diagnosed with post</w:t>
      </w:r>
      <w:r w:rsidR="00C57085">
        <w:noBreakHyphen/>
      </w:r>
      <w:r w:rsidRPr="002E1491">
        <w:t>traumatic stress disorder (PTSD);</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w:t>
      </w:r>
      <w:r w:rsidR="00C57085" w:rsidRPr="00C57085">
        <w:t>’</w:t>
      </w:r>
      <w:r w:rsidRPr="002E1491">
        <w:t>s most economically disadvantaged veterans.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 xml:space="preserve">The committee shall render a written report of its findings and recommendations based upon its study conducted pursuant to SECTION 2.  The report must be presented to both houses of the General Assembly and to the Governor no later than January 31, </w:t>
      </w:r>
      <w:r>
        <w:t>20</w:t>
      </w:r>
      <w:r w:rsidR="00E0639A">
        <w:t>21</w:t>
      </w:r>
      <w:r w:rsidRPr="002E1491">
        <w:t>.  Upon presenting the written report in accordance with the provisions of this section, the committee is dissolved and this joint resolution expires.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4E8"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4.</w:t>
      </w:r>
      <w:r w:rsidRPr="002E1491">
        <w:tab/>
        <w:t xml:space="preserve">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w:t>
      </w:r>
      <w:r w:rsidR="00E049FA">
        <w:t xml:space="preserve">or </w:t>
      </w:r>
      <w:r w:rsidRPr="002E1491">
        <w:t>committees.</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4CDC">
        <w:t>5</w:t>
      </w:r>
      <w:r>
        <w:t>.</w:t>
      </w:r>
      <w:r>
        <w:tab/>
        <w:t>This joint resolution takes effect upon approval by the Governor.</w:t>
      </w:r>
    </w:p>
    <w:p w:rsidR="00DC562B" w:rsidRDefault="00C57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389" w:rsidRDefault="00A22389" w:rsidP="00A22389">
      <w:pPr>
        <w:suppressAutoHyphens/>
      </w:pPr>
    </w:p>
    <w:sectPr w:rsidR="00A22389" w:rsidSect="0013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4E8" w:rsidRDefault="000844E8" w:rsidP="009F0C77">
      <w:r>
        <w:separator/>
      </w:r>
    </w:p>
  </w:endnote>
  <w:endnote w:type="continuationSeparator" w:id="0">
    <w:p w:rsidR="000844E8" w:rsidRDefault="00084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C1E4B3A-8715-4D65-92CB-658F704D86A3}"/>
    <w:embedBold r:id="rId2" w:fontKey="{FC382DAE-ACA3-4C3A-A129-840E274F6F3C}"/>
  </w:font>
  <w:font w:name="Calibri">
    <w:panose1 w:val="020F0502020204030204"/>
    <w:charset w:val="00"/>
    <w:family w:val="swiss"/>
    <w:pitch w:val="variable"/>
    <w:sig w:usb0="E0002AFF" w:usb1="C000247B" w:usb2="00000009" w:usb3="00000000" w:csb0="000001FF" w:csb1="00000000"/>
    <w:embedRegular r:id="rId3" w:fontKey="{A7898C4F-1AC7-4336-8097-2052E3ECB2FE}"/>
  </w:font>
  <w:font w:name="Segoe UI">
    <w:panose1 w:val="020B0502040204020203"/>
    <w:charset w:val="00"/>
    <w:family w:val="swiss"/>
    <w:pitch w:val="variable"/>
    <w:sig w:usb0="E4002EFF" w:usb1="C000E47F" w:usb2="00000009" w:usb3="00000000" w:csb0="000001FF" w:csb1="00000000"/>
    <w:embedRegular r:id="rId4" w:fontKey="{722B2160-A175-4BC8-BBA4-6F5E80299AE2}"/>
  </w:font>
  <w:font w:name="Cambria">
    <w:panose1 w:val="02040503050406030204"/>
    <w:charset w:val="00"/>
    <w:family w:val="roman"/>
    <w:pitch w:val="variable"/>
    <w:sig w:usb0="E00006FF" w:usb1="420024FF" w:usb2="02000000" w:usb3="00000000" w:csb0="0000019F" w:csb1="00000000"/>
    <w:embedRegular r:id="rId5" w:fontKey="{7103EA72-9794-488F-833B-1744A8606A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62B" w:rsidRPr="006F6BA3" w:rsidRDefault="006F6BA3" w:rsidP="006F6BA3">
    <w:pPr>
      <w:pStyle w:val="Footer"/>
      <w:tabs>
        <w:tab w:val="clear" w:pos="4680"/>
        <w:tab w:val="clear" w:pos="9360"/>
        <w:tab w:val="center" w:pos="2995"/>
      </w:tabs>
      <w:spacing w:before="120"/>
    </w:pPr>
    <w:r>
      <w:t>[4724</w:t>
    </w:r>
    <w:r w:rsidR="00136BA8">
      <w:t>-</w:t>
    </w:r>
    <w:r w:rsidR="00136BA8">
      <w:fldChar w:fldCharType="begin"/>
    </w:r>
    <w:r w:rsidR="00136BA8">
      <w:instrText xml:space="preserve"> PAGE  \* MERGEFORMAT </w:instrText>
    </w:r>
    <w:r w:rsidR="00136BA8">
      <w:fldChar w:fldCharType="separate"/>
    </w:r>
    <w:r w:rsidR="00E049FA">
      <w:rPr>
        <w:noProof/>
      </w:rPr>
      <w:t>1</w:t>
    </w:r>
    <w:r w:rsidR="00136BA8">
      <w:fldChar w:fldCharType="end"/>
    </w:r>
    <w:r w:rsidR="00136B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BA8" w:rsidRPr="006F6BA3" w:rsidRDefault="00136BA8" w:rsidP="006F6BA3">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sidR="00A223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4E8" w:rsidRDefault="000844E8" w:rsidP="009F0C77">
      <w:r>
        <w:separator/>
      </w:r>
    </w:p>
  </w:footnote>
  <w:footnote w:type="continuationSeparator" w:id="0">
    <w:p w:rsidR="000844E8" w:rsidRDefault="00084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0ZW20"/>
    <w:docVar w:name="CoverBillType" w:val="j"/>
    <w:docVar w:name="DocPath" w:val="L:\Council\bills\CC\15650ZW20.DOCX"/>
    <w:docVar w:name="dvBillNumber" w:val="4724"/>
    <w:docVar w:name="dvBillNumberPrefix" w:val="H. "/>
    <w:docVar w:name="dvOriginalBody" w:val="House"/>
    <w:docVar w:name="dvSteno" w:val="CC"/>
    <w:docVar w:name="NameofBody" w:val="h"/>
    <w:docVar w:name="vGroup2" w:val="Council"/>
  </w:docVars>
  <w:rsids>
    <w:rsidRoot w:val="000844E8"/>
    <w:rsid w:val="00011869"/>
    <w:rsid w:val="00015CD6"/>
    <w:rsid w:val="000844E8"/>
    <w:rsid w:val="000E0100"/>
    <w:rsid w:val="000E1785"/>
    <w:rsid w:val="000F40FA"/>
    <w:rsid w:val="001035F1"/>
    <w:rsid w:val="0010776B"/>
    <w:rsid w:val="00133E66"/>
    <w:rsid w:val="00136BA8"/>
    <w:rsid w:val="001435A3"/>
    <w:rsid w:val="00146ED3"/>
    <w:rsid w:val="00151044"/>
    <w:rsid w:val="001A125D"/>
    <w:rsid w:val="001D08F2"/>
    <w:rsid w:val="001D3A58"/>
    <w:rsid w:val="001D525B"/>
    <w:rsid w:val="001D7F4F"/>
    <w:rsid w:val="001F5DA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D8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BA3"/>
    <w:rsid w:val="00703EE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2389"/>
    <w:rsid w:val="00A41684"/>
    <w:rsid w:val="00A5479C"/>
    <w:rsid w:val="00A64E80"/>
    <w:rsid w:val="00A72BCD"/>
    <w:rsid w:val="00A741D9"/>
    <w:rsid w:val="00A833AB"/>
    <w:rsid w:val="00A9741D"/>
    <w:rsid w:val="00AC34A2"/>
    <w:rsid w:val="00AD1C9A"/>
    <w:rsid w:val="00AD4B17"/>
    <w:rsid w:val="00B412D4"/>
    <w:rsid w:val="00B64CDC"/>
    <w:rsid w:val="00BE3C22"/>
    <w:rsid w:val="00C0345E"/>
    <w:rsid w:val="00C25601"/>
    <w:rsid w:val="00C31C95"/>
    <w:rsid w:val="00C3483A"/>
    <w:rsid w:val="00C57085"/>
    <w:rsid w:val="00C74E9D"/>
    <w:rsid w:val="00C826DD"/>
    <w:rsid w:val="00C82FD3"/>
    <w:rsid w:val="00C92819"/>
    <w:rsid w:val="00CC510C"/>
    <w:rsid w:val="00CC6B7B"/>
    <w:rsid w:val="00CD2089"/>
    <w:rsid w:val="00D62D71"/>
    <w:rsid w:val="00D73A67"/>
    <w:rsid w:val="00D970A9"/>
    <w:rsid w:val="00DB4D03"/>
    <w:rsid w:val="00DC562B"/>
    <w:rsid w:val="00DF3845"/>
    <w:rsid w:val="00E049FA"/>
    <w:rsid w:val="00E0639A"/>
    <w:rsid w:val="00E135B9"/>
    <w:rsid w:val="00E14A3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C7D33-B79A-481E-8451-F9A85A22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D03"/>
    <w:rPr>
      <w:rFonts w:ascii="Segoe UI" w:eastAsia="Times New Roman" w:hAnsi="Segoe UI" w:cs="Segoe UI"/>
      <w:sz w:val="18"/>
      <w:szCs w:val="18"/>
    </w:rPr>
  </w:style>
  <w:style w:type="paragraph" w:styleId="NoSpacing">
    <w:name w:val="No Spacing"/>
    <w:uiPriority w:val="1"/>
    <w:qFormat/>
    <w:rsid w:val="00136BA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E7123-15B1-43D3-8512-91C401F5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3</Pages>
  <Words>497</Words>
  <Characters>2700</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4724 Text of Previous Version (Mar. 4, 2020) - South Carolina Legislature Online</dc:title>
  <dc:creator>Chris Charlton</dc:creator>
  <cp:lastModifiedBy>Lavarres Lynch</cp:lastModifiedBy>
  <cp:revision>2</cp:revision>
  <cp:lastPrinted>2019-11-15T20:40:00Z</cp:lastPrinted>
  <dcterms:created xsi:type="dcterms:W3CDTF">2020-03-04T15:30:00Z</dcterms:created>
  <dcterms:modified xsi:type="dcterms:W3CDTF">2020-03-04T15:30:00Z</dcterms:modified>
</cp:coreProperties>
</file>