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50C8" w:rsidRP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F050C8" w:rsidRDefault="00F050C8" w:rsidP="00F050C8">
      <w:pPr>
        <w:tabs>
          <w:tab w:val="right" w:pos="5933"/>
        </w:tabs>
        <w:suppressAutoHyphens/>
      </w:pPr>
      <w:r>
        <w:tab/>
      </w:r>
      <w:r>
        <w:rPr>
          <w:b/>
          <w:sz w:val="36"/>
        </w:rPr>
        <w:t>H. 4761</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Clyburn, Trantham, Felder and Clary</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38742F">
      <w:pPr>
        <w:tabs>
          <w:tab w:val="right" w:pos="5933"/>
        </w:tabs>
        <w:suppressAutoHyphens/>
      </w:pPr>
      <w:r>
        <w:t>S. Printed 2/20/20--H.</w:t>
      </w:r>
      <w:r w:rsidR="0038742F">
        <w:tab/>
        <w:t>[SEC 2/25/20 11:13 AM]</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4761) to </w:t>
      </w:r>
      <w:r w:rsidRPr="00F050C8">
        <w:rPr>
          <w:color w:val="000000" w:themeColor="text1"/>
          <w:u w:color="000000" w:themeColor="text1"/>
        </w:rPr>
        <w:t>amend the Code of Laws of South Carolina, 1976, by adding Section 59</w:t>
      </w:r>
      <w:r w:rsidRPr="00F050C8">
        <w:rPr>
          <w:color w:val="000000" w:themeColor="text1"/>
          <w:u w:color="000000" w:themeColor="text1"/>
        </w:rPr>
        <w:noBreakHyphen/>
        <w:t>155</w:t>
      </w:r>
      <w:r w:rsidRPr="00F050C8">
        <w:rPr>
          <w:color w:val="000000" w:themeColor="text1"/>
          <w:u w:color="000000" w:themeColor="text1"/>
        </w:rPr>
        <w:noBreakHyphen/>
        <w:t>155 so as to provide the State Board of Education shall approve no more</w:t>
      </w:r>
      <w:r>
        <w:t>, etc., respectfully</w:t>
      </w: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 xml:space="preserve">Amend the bill, as and if amended, by deleting SECTION 1 in its entirety and inserting: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w:t>
      </w:r>
      <w:r w:rsidRPr="00CF47AD">
        <w:rPr>
          <w:u w:color="000000" w:themeColor="text1"/>
        </w:rPr>
        <w:tab/>
        <w:t>SECTION</w:t>
      </w:r>
      <w:r w:rsidRPr="00CF47AD">
        <w:rPr>
          <w:u w:color="000000" w:themeColor="text1"/>
        </w:rPr>
        <w:tab/>
        <w:t>1.</w:t>
      </w:r>
      <w:r w:rsidRPr="00CF47AD">
        <w:rPr>
          <w:u w:color="000000" w:themeColor="text1"/>
        </w:rPr>
        <w:tab/>
        <w:t>Chapter 155, Title 59 of the 1976 Code is amended by adding: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155.</w:t>
      </w:r>
      <w:r w:rsidRPr="00CF47AD">
        <w:rPr>
          <w:u w:color="000000" w:themeColor="text1"/>
        </w:rPr>
        <w:tab/>
        <w:t>(</w:t>
      </w:r>
      <w:bookmarkStart w:id="0" w:name="temp"/>
      <w:bookmarkEnd w:id="0"/>
      <w:r w:rsidRPr="00CF47AD">
        <w:rPr>
          <w:u w:color="000000" w:themeColor="text1"/>
        </w:rPr>
        <w:t>A)(1)</w:t>
      </w:r>
      <w:r w:rsidRPr="00CF47AD">
        <w:rPr>
          <w:u w:color="000000" w:themeColor="text1"/>
        </w:rPr>
        <w:tab/>
        <w:t>The State Board of Education shall approve no more than five reliable and valid early literacy and numeracy screening assessment instruments, as defined in Section 59</w:t>
      </w:r>
      <w:r w:rsidRPr="00CF47AD">
        <w:rPr>
          <w:u w:color="000000" w:themeColor="text1"/>
        </w:rPr>
        <w:noBreakHyphen/>
        <w:t>33</w:t>
      </w:r>
      <w:r w:rsidRPr="00CF47AD">
        <w:rPr>
          <w:u w:color="000000" w:themeColor="text1"/>
        </w:rPr>
        <w:noBreakHyphen/>
        <w:t>510(7), for selection and use by school districts in kindergarten through third grade. The board shall use the same process as required by Section 59</w:t>
      </w:r>
      <w:r w:rsidRPr="00CF47AD">
        <w:rPr>
          <w:u w:color="000000" w:themeColor="text1"/>
        </w:rPr>
        <w:noBreakHyphen/>
        <w:t>18</w:t>
      </w:r>
      <w:r w:rsidRPr="00CF47AD">
        <w:rPr>
          <w:u w:color="000000" w:themeColor="text1"/>
        </w:rPr>
        <w:noBreakHyphen/>
        <w:t>310 to ensure that the instruments are valid and reliable assessments which provide diagnostic information in a timely manner.</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Pr="00CF47AD">
        <w:rPr>
          <w:u w:color="000000" w:themeColor="text1"/>
        </w:rPr>
        <w:noBreakHyphen/>
        <w:t>33</w:t>
      </w:r>
      <w:r w:rsidRPr="00CF47AD">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CF47AD">
        <w:rPr>
          <w:u w:color="000000" w:themeColor="text1"/>
        </w:rPr>
        <w:noBreakHyphen/>
        <w:t xml:space="preserve">based intervention.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t>(D)(1)</w:t>
      </w:r>
      <w:r w:rsidRPr="00CF47AD">
        <w:rPr>
          <w:u w:color="000000" w:themeColor="text1"/>
        </w:rPr>
        <w:tab/>
        <w:t>The department shall:</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Pr="00CF47AD">
        <w:rPr>
          <w:u w:color="000000" w:themeColor="text1"/>
        </w:rPr>
        <w:noBreakHyphen/>
        <w:t>level basis to the Speaker of the House, President of the Senate, and Governor.</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Pr="00CF47AD">
        <w:rPr>
          <w:u w:color="000000" w:themeColor="text1"/>
        </w:rPr>
        <w:noBreakHyphen/>
        <w:t>33</w:t>
      </w:r>
      <w:r w:rsidRPr="00CF47AD">
        <w:rPr>
          <w:u w:color="000000" w:themeColor="text1"/>
        </w:rPr>
        <w:noBreakHyphen/>
        <w:t>540.</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t>‘Deficiency’ means a normative score that places a student in the bottom twenty</w:t>
      </w:r>
      <w:r w:rsidRPr="00CF47AD">
        <w:rPr>
          <w:u w:color="000000" w:themeColor="text1"/>
        </w:rPr>
        <w:noBreakHyphen/>
        <w:t>fifth percentile on the assessment.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 xml:space="preserve">‘Literacy’ means ability to read and write.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‘Numeracy’ means fluency in understanding numbers and mathematical operations.”</w:t>
      </w:r>
      <w:r w:rsidRPr="00CF47AD">
        <w:rPr>
          <w:u w:color="000000" w:themeColor="text1"/>
        </w:rPr>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Amend the bill further, Section 59</w:t>
      </w:r>
      <w:r w:rsidRPr="00CF47AD">
        <w:rPr>
          <w:u w:color="000000" w:themeColor="text1"/>
        </w:rPr>
        <w:noBreakHyphen/>
        <w:t>33</w:t>
      </w:r>
      <w:r w:rsidRPr="00CF47AD">
        <w:rPr>
          <w:u w:color="000000" w:themeColor="text1"/>
        </w:rPr>
        <w:noBreakHyphen/>
        <w:t>510(7), as contained in SECTION 2, page 4, lines 34</w:t>
      </w:r>
      <w:r w:rsidRPr="00CF47AD">
        <w:rPr>
          <w:u w:color="000000" w:themeColor="text1"/>
        </w:rPr>
        <w:noBreakHyphen/>
        <w:t>35, by deleting /</w:t>
      </w:r>
      <w:r w:rsidRPr="00CF47AD">
        <w:rPr>
          <w:u w:val="single" w:color="000000" w:themeColor="text1"/>
        </w:rPr>
        <w:t>All screening tools must be able to identify students with dyslexia or other reading disorders.</w:t>
      </w:r>
      <w:r w:rsidRPr="00CF47AD">
        <w:rPr>
          <w:u w:color="000000" w:themeColor="text1"/>
        </w:rPr>
        <w:t xml:space="preserve"> / and inserting /</w:t>
      </w:r>
      <w:r w:rsidRPr="00CF47AD">
        <w:rPr>
          <w:u w:val="single" w:color="000000" w:themeColor="text1"/>
        </w:rPr>
        <w:t>All screening tools, including those listed in Section 59</w:t>
      </w:r>
      <w:r w:rsidRPr="00CF47AD">
        <w:rPr>
          <w:u w:val="single" w:color="000000" w:themeColor="text1"/>
        </w:rPr>
        <w:noBreakHyphen/>
        <w:t>155</w:t>
      </w:r>
      <w:r w:rsidRPr="00CF47AD">
        <w:rPr>
          <w:u w:val="single" w:color="000000" w:themeColor="text1"/>
        </w:rPr>
        <w:noBreakHyphen/>
        <w:t>155, must be able to identify students with dyslexia or other reading disorders.</w:t>
      </w:r>
      <w:r w:rsidRPr="00CF47AD">
        <w:rPr>
          <w:u w:color="000000" w:themeColor="text1"/>
        </w:rPr>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Amend the bill further by deleting SECTION 9 and inserting: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w:t>
      </w:r>
      <w:r w:rsidRPr="00CF47AD">
        <w:rPr>
          <w:u w:color="000000" w:themeColor="text1"/>
        </w:rPr>
        <w:tab/>
        <w:t>SECTION</w:t>
      </w:r>
      <w:r w:rsidRPr="00CF47AD">
        <w:rPr>
          <w:u w:color="000000" w:themeColor="text1"/>
        </w:rPr>
        <w:tab/>
        <w:t>9.</w:t>
      </w:r>
      <w:r w:rsidRPr="00CF47AD">
        <w:rPr>
          <w:u w:color="000000" w:themeColor="text1"/>
        </w:rPr>
        <w:tab/>
        <w:t>Section 59</w:t>
      </w:r>
      <w:r w:rsidRPr="00CF47AD">
        <w:rPr>
          <w:u w:color="000000" w:themeColor="text1"/>
        </w:rPr>
        <w:noBreakHyphen/>
        <w:t>155</w:t>
      </w:r>
      <w:r w:rsidRPr="00CF47AD">
        <w:rPr>
          <w:u w:color="000000" w:themeColor="text1"/>
        </w:rPr>
        <w:noBreakHyphen/>
        <w:t>180 of the 1976 Code is amended to read: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180.</w:t>
      </w:r>
      <w:r w:rsidRPr="00CF47AD">
        <w:rPr>
          <w:u w:color="000000" w:themeColor="text1"/>
        </w:rPr>
        <w:tab/>
        <w:t>(A)</w:t>
      </w:r>
      <w:r w:rsidRPr="00CF47AD">
        <w:rPr>
          <w:u w:color="000000" w:themeColor="text1"/>
        </w:rPr>
        <w:tab/>
        <w:t xml:space="preserve">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w:t>
      </w:r>
      <w:r w:rsidRPr="00CF47AD">
        <w:rPr>
          <w:u w:color="000000" w:themeColor="text1"/>
        </w:rPr>
        <w:lastRenderedPageBreak/>
        <w:t>strengthen its pre</w:t>
      </w:r>
      <w:r w:rsidRPr="00CF47AD">
        <w:rPr>
          <w:u w:color="000000" w:themeColor="text1"/>
        </w:rPr>
        <w:noBreakHyphen/>
        <w:t>service and in</w:t>
      </w:r>
      <w:r w:rsidRPr="00CF47AD">
        <w:rPr>
          <w:u w:color="000000" w:themeColor="text1"/>
        </w:rPr>
        <w:noBreakHyphen/>
        <w:t>service teacher education programs.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CF47AD">
        <w:rPr>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CF47AD">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CF47AD">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CF47AD">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 xml:space="preserve">To ensure that practicing professionals possess the knowledge and skills necessary to assist all children and adolescents </w:t>
      </w:r>
      <w:r w:rsidRPr="00CF47AD">
        <w:rPr>
          <w:u w:color="000000" w:themeColor="text1"/>
        </w:rPr>
        <w:lastRenderedPageBreak/>
        <w:t>in becoming proficient readers, multiple pathways are needed for developing this capacity.</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Pr="00CF47AD">
        <w:rPr>
          <w:strike/>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Pr="00CF47AD">
        <w:rPr>
          <w:strike/>
          <w:u w:color="000000" w:themeColor="text1"/>
        </w:rPr>
        <w:noBreakHyphen/>
        <w:t>based reading programs are implemented with fidelity;</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val="single" w:color="000000" w:themeColor="text1"/>
        </w:rPr>
        <w:tab/>
      </w:r>
      <w:r w:rsidRPr="00CF47AD">
        <w:rPr>
          <w:u w:val="single" w:color="000000" w:themeColor="text1"/>
        </w:rPr>
        <w:t>Beginning with the 2021</w:t>
      </w:r>
      <w:r w:rsidRPr="00CF47AD">
        <w:rPr>
          <w:u w:val="single" w:color="000000" w:themeColor="text1"/>
        </w:rPr>
        <w:noBreakHyphen/>
        <w:t>2022 School Year, the department shall identify schools that have one</w:t>
      </w:r>
      <w:r w:rsidRPr="00CF47AD">
        <w:rPr>
          <w:u w:val="single" w:color="000000" w:themeColor="text1"/>
        </w:rPr>
        <w:noBreakHyphen/>
        <w:t>third or more of its third grade students scoring at the lowest achievement level on the statewide summative English/language arts assessment,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including the provision of reading/literacy coaches,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w:t>
      </w:r>
      <w:r w:rsidRPr="00CF47AD">
        <w:rPr>
          <w:u w:val="single" w:color="000000" w:themeColor="text1"/>
        </w:rPr>
        <w:lastRenderedPageBreak/>
        <w:t>interventionists or providing professional development based on the science of reading. Expenditures must be included in the district reading plan approved by the department.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district’s allocation of funds for reading/literacy coaches, interventionists, reading instructions or interventions, or professional development based on the science of reading.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Pr="00CF47AD">
        <w:rPr>
          <w:u w:val="single" w:color="000000" w:themeColor="text1"/>
        </w:rPr>
        <w:noBreakHyphen/>
        <w:t xml:space="preserve">based reading instruction, including phonological awareness, phonics, fluency, vocabulary, comprehension, and the state’s English/language arts standards;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Pr="00CF47AD">
        <w:rPr>
          <w:u w:val="single" w:color="000000" w:themeColor="text1"/>
        </w:rPr>
        <w:noBreakHyphen/>
        <w:t>funded reading coach include: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Pr="00CF47AD">
        <w:rPr>
          <w:u w:val="single" w:color="000000" w:themeColor="text1"/>
        </w:rPr>
        <w:t>State</w:t>
      </w:r>
      <w:r w:rsidRPr="00CF47AD">
        <w:rPr>
          <w:u w:val="single" w:color="000000" w:themeColor="text1"/>
        </w:rPr>
        <w:noBreakHyphen/>
        <w:t>funded reading/literacy coaches must have the following minimum qualifications, provided the State Board of Education may promulgate regulations defining additional qualifications: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bachelor’s degree and an add</w:t>
      </w:r>
      <w:r w:rsidRPr="00CF47AD">
        <w:rPr>
          <w:u w:val="single" w:color="000000" w:themeColor="text1"/>
        </w:rPr>
        <w:noBreakHyphen/>
        <w:t>on endorsement for a literacy coach or a literacy specialist and advanced coursework or professional development in reading;</w:t>
      </w:r>
      <w:r w:rsidRPr="00CF47AD">
        <w:rPr>
          <w:u w:color="000000" w:themeColor="text1"/>
        </w:rPr>
        <w:t xml:space="preserv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three years of experience as a successful classroom literacy teacher;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demonstrated knowledge of scientifically</w:t>
      </w:r>
      <w:r w:rsidRPr="00CF47AD">
        <w:rPr>
          <w:u w:val="single" w:color="000000" w:themeColor="text1"/>
        </w:rPr>
        <w:noBreakHyphen/>
        <w:t>based reading research, special expertise in quality reading instruction and intervention, and data analysis;</w:t>
      </w:r>
      <w:r w:rsidRPr="00CF47AD">
        <w:rPr>
          <w:u w:color="000000" w:themeColor="text1"/>
        </w:rPr>
        <w:t xml:space="preserv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Pr="00CF47AD">
        <w:rPr>
          <w:u w:val="single" w:color="000000" w:themeColor="text1"/>
        </w:rPr>
        <w:noBreakHyphen/>
        <w:t>on endorsement.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Pr="00CF47AD">
        <w:rPr>
          <w:u w:val="single" w:color="000000" w:themeColor="text1"/>
        </w:rPr>
        <w:noBreakHyphen/>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 xml:space="preserve">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w:t>
      </w:r>
      <w:r w:rsidRPr="00CF47AD">
        <w:rPr>
          <w:u w:val="single" w:color="000000" w:themeColor="text1"/>
        </w:rPr>
        <w:lastRenderedPageBreak/>
        <w:t>coaches, provided that this allocation does not exceed the actual costs of the department.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CF47AD">
        <w:rPr>
          <w:strike/>
          <w:u w:color="000000" w:themeColor="text1"/>
        </w:rPr>
        <w:noBreakHyphen/>
        <w:t>2015, reading/literacy coaches are required to earn the add</w:t>
      </w:r>
      <w:r w:rsidRPr="00CF47AD">
        <w:rPr>
          <w:strike/>
          <w:u w:color="000000" w:themeColor="text1"/>
        </w:rPr>
        <w:noBreakHyphen/>
        <w:t>on certification within six years, except as exempted in items (4) and (5), by completing the necessary courses or professional development as required by the department for the add</w:t>
      </w:r>
      <w:r w:rsidRPr="00CF47AD">
        <w:rPr>
          <w:strike/>
          <w:u w:color="000000" w:themeColor="text1"/>
        </w:rPr>
        <w:noBreakHyphen/>
        <w:t>on. During the six</w:t>
      </w:r>
      <w:r w:rsidRPr="00CF47AD">
        <w:rPr>
          <w:strike/>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CF47AD">
        <w:rPr>
          <w:strike/>
          <w:u w:color="000000" w:themeColor="text1"/>
        </w:rPr>
        <w:noBreakHyphen/>
        <w:t>on endorsement. In addition, the Read to Succeed Office will establish a process through which a district may be permitted to use state appropriations for reading coaches to obtain in</w:t>
      </w:r>
      <w:r w:rsidRPr="00CF47AD">
        <w:rPr>
          <w:strike/>
          <w:u w:color="000000" w:themeColor="text1"/>
        </w:rPr>
        <w:noBreakHyphen/>
        <w:t>school services from department</w:t>
      </w:r>
      <w:r w:rsidRPr="00CF47AD">
        <w:rPr>
          <w:strike/>
          <w:u w:color="000000" w:themeColor="text1"/>
        </w:rPr>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Pr="00CF47AD">
        <w:rPr>
          <w:u w:color="000000" w:themeColor="text1"/>
        </w:rPr>
        <w:noBreakHyphen/>
        <w:t xml:space="preserve">2016, early childhood and elementary education certified classroom teachers, reading </w:t>
      </w:r>
      <w:r w:rsidRPr="00CF47AD">
        <w:rPr>
          <w:u w:color="000000" w:themeColor="text1"/>
        </w:rPr>
        <w:lastRenderedPageBreak/>
        <w:t>interventionists, and those special education teachers who provide learning disability and speech services to students who need to substantially improve their low reading and writing proficiency skills, are required to earn the literacy teacher add</w:t>
      </w:r>
      <w:r w:rsidRPr="00CF47AD">
        <w:rPr>
          <w:u w:color="000000" w:themeColor="text1"/>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CF47AD">
        <w:rPr>
          <w:u w:color="000000" w:themeColor="text1"/>
        </w:rPr>
        <w:noBreakHyphen/>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CF47AD">
        <w:rPr>
          <w:u w:color="000000" w:themeColor="text1"/>
        </w:rPr>
        <w:noBreakHyphen/>
        <w:t>on reading teacher certification can take a content area reading course to obtain their literacy teacher add</w:t>
      </w:r>
      <w:r w:rsidRPr="00CF47AD">
        <w:rPr>
          <w:u w:color="000000" w:themeColor="text1"/>
        </w:rPr>
        <w:noBreakHyphen/>
        <w:t>on endorsement.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CF47AD">
        <w:rPr>
          <w:u w:color="000000" w:themeColor="text1"/>
        </w:rPr>
        <w:noBreakHyphen/>
        <w:t>on certificate.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Pr="00CF47AD">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CF47AD">
        <w:rPr>
          <w:u w:color="000000" w:themeColor="text1"/>
        </w:rPr>
        <w:noBreakHyphen/>
        <w:t xml:space="preserve">on endorsement. Coursework and professional </w:t>
      </w:r>
      <w:r w:rsidRPr="00CF47AD">
        <w:rPr>
          <w:u w:color="000000" w:themeColor="text1"/>
        </w:rPr>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CF47AD">
        <w:rPr>
          <w:u w:color="000000" w:themeColor="text1"/>
        </w:rPr>
        <w:noBreakHyphen/>
        <w:t>on certificate.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Pr="00CF47AD">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Pr="00CF47AD">
        <w:rPr>
          <w:u w:val="single" w:color="000000" w:themeColor="text1"/>
        </w:rPr>
        <w:noBreakHyphen/>
        <w:t>on endorsement to maintain certification only if they are not educating or serving students in a school or other educational setting. The literacy add</w:t>
      </w:r>
      <w:r w:rsidRPr="00CF47AD">
        <w:rPr>
          <w:u w:val="single" w:color="000000" w:themeColor="text1"/>
        </w:rPr>
        <w:noBreakHyphen/>
        <w:t>on endorsement must be earned before an individual who was previously exempt pursuant to this item returns to a position where they educate or otherwise serve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CF47AD">
        <w:rPr>
          <w:u w:color="000000" w:themeColor="text1"/>
        </w:rPr>
        <w:noBreakHyphen/>
        <w:t>on endorsement. Annually by January first, the Read to Succeed Office shall publish the approved courses and approved professional development leading to the literacy teacher add</w:t>
      </w:r>
      <w:r w:rsidRPr="00CF47AD">
        <w:rPr>
          <w:u w:color="000000" w:themeColor="text1"/>
        </w:rPr>
        <w:noBreakHyphen/>
        <w:t>on endorsement.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Beginning July 1, 2021, early childhood, elementary, and special education</w:t>
      </w:r>
      <w:r w:rsidRPr="00CF47AD">
        <w:rPr>
          <w:u w:val="single" w:color="000000" w:themeColor="text1"/>
        </w:rPr>
        <w:noBreakHyphen/>
        <w:t>licensed teacher candidates must earn a passing score on a rigorous test of scientifically research</w:t>
      </w:r>
      <w:r w:rsidRPr="00CF47AD">
        <w:rPr>
          <w:u w:val="single" w:color="000000" w:themeColor="text1"/>
        </w:rPr>
        <w:noBreakHyphen/>
        <w:t>based reading instruction and intervention and data</w:t>
      </w:r>
      <w:r w:rsidRPr="00CF47AD">
        <w:rPr>
          <w:u w:val="single" w:color="000000" w:themeColor="text1"/>
        </w:rPr>
        <w:noBreakHyphen/>
        <w:t>based decision</w:t>
      </w:r>
      <w:r w:rsidRPr="00CF47AD">
        <w:rPr>
          <w:u w:val="single" w:color="000000" w:themeColor="text1"/>
        </w:rPr>
        <w:noBreakHyphen/>
        <w:t xml:space="preserve">making principles as approved by the State Board of Education. The objective of this item is to ensure teacher candidates understand the </w:t>
      </w:r>
      <w:r w:rsidRPr="00CF47AD">
        <w:rPr>
          <w:u w:val="single" w:color="000000" w:themeColor="text1"/>
        </w:rPr>
        <w:lastRenderedPageBreak/>
        <w:t>foundations of reading and are prepared to teach reading to all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2021, and annually thereafter, the Commission on Higher Education, in consultation with the Learning Disorders Task Force created by Section 59</w:t>
      </w:r>
      <w:r w:rsidRPr="00CF47AD">
        <w:rPr>
          <w:u w:val="single" w:color="000000" w:themeColor="text1"/>
        </w:rPr>
        <w:noBreakHyphen/>
        <w:t>33</w:t>
      </w:r>
      <w:r w:rsidRPr="00CF47AD">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CF47AD">
        <w:rPr>
          <w:u w:val="single" w:color="000000" w:themeColor="text1"/>
        </w:rPr>
        <w:noBreakHyphen/>
        <w:t>based. At a minimum, the analysis must evaluate each teacher education program as it relates to preparing teachers with knowledge and expertise in the six components of the reading process: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r w:rsidRPr="00CF47AD">
        <w:rPr>
          <w:u w:color="000000" w:themeColor="text1"/>
        </w:rPr>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F47AD">
        <w:rPr>
          <w:u w:color="000000" w:themeColor="text1"/>
        </w:rPr>
        <w:t xml:space="preserve">Amend the bill further </w:t>
      </w:r>
      <w:r w:rsidRPr="00CF47AD">
        <w:t>by adding an appropriately numbered penultimate SECTION to read: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47AD">
        <w:t>/</w:t>
      </w:r>
      <w:r w:rsidRPr="00CF47AD">
        <w:tab/>
        <w:t>SECTION</w:t>
      </w:r>
      <w:r w:rsidRPr="00CF47AD">
        <w:tab/>
        <w:t>__.</w:t>
      </w:r>
      <w:r w:rsidRPr="00CF47AD">
        <w:tab/>
        <w:t>Chapter 155, Title 59 of the 1976 Code is amended by adding: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Pr="00CF47AD">
        <w:noBreakHyphen/>
        <w:t>155</w:t>
      </w:r>
      <w:r w:rsidRPr="00CF47AD">
        <w:noBreakHyphen/>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nominated by the Commission on Higher Education and three who are responsible for their district reading plans or have exceptional reading expertise. At least three members of the panel must be classroom teachers.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w:t>
      </w:r>
      <w:r w:rsidRPr="00CF47AD">
        <w:lastRenderedPageBreak/>
        <w:t xml:space="preserve">boards and commissions. A vacancy in the panel must be filled in the manner of the original appointment.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 research</w:t>
      </w:r>
      <w:r w:rsidRPr="00CF47AD">
        <w:noBreakHyphen/>
        <w:t xml:space="preserve">based knowledge of reading, benefit students in this State, and impact policy and practices;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r w:rsidRPr="00CF47AD">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Renumber sections to conform.</w:t>
      </w:r>
    </w:p>
    <w:p w:rsid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Amend title to conform.</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050C8" w:rsidRPr="00270351" w:rsidRDefault="00F050C8" w:rsidP="00F050C8">
      <w:pPr>
        <w:rPr>
          <w:b/>
        </w:rPr>
      </w:pPr>
      <w:r w:rsidRPr="00270351">
        <w:rPr>
          <w:b/>
        </w:rPr>
        <w:t>Explanation of Fiscal Impact</w:t>
      </w:r>
    </w:p>
    <w:p w:rsidR="00F050C8" w:rsidRPr="00270351" w:rsidRDefault="00F050C8" w:rsidP="00F050C8">
      <w:pPr>
        <w:rPr>
          <w:b/>
        </w:rPr>
      </w:pPr>
      <w:r w:rsidRPr="00270351">
        <w:rPr>
          <w:b/>
        </w:rPr>
        <w:t>Amended by House Education and Public Works Subcommittee on February 12, 2020</w:t>
      </w:r>
    </w:p>
    <w:p w:rsidR="00F050C8" w:rsidRPr="00270351" w:rsidRDefault="00F050C8" w:rsidP="00F050C8">
      <w:r w:rsidRPr="00270351">
        <w:rPr>
          <w:b/>
        </w:rPr>
        <w:t>State Expenditure</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The following sections will affect state expenditures as follows:</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Sections 1, 2, and 7.  </w:t>
      </w:r>
      <w:r w:rsidRPr="00270351">
        <w:rPr>
          <w:rFonts w:cs="Times New Roman"/>
          <w:sz w:val="22"/>
        </w:rPr>
        <w:t xml:space="preserve">These sections require the State Board of Education to approve no more than five reliable and valid early literacy and numeracy screening instruments for selection and use by school districts in kindergarten through third grade.  The Board must use the same process as required by Section 59-18-310 to ensure that the instruments are valid and reliable assessments that provide diagnostic information in a timely manner.  School districts must administer one or more instruments in the first thirty days of the school year and repeat, if and only if, the student demonstrates literacy and numeracy deficiencies at midyear and at the end of the school year to determine student progression.  SDE must reimburse districts for the cost of the instrument or instruments selected upon receipt of assessment data.  A school district may submit a waiver to use an alternative early literacy and numeracy screening assessment.  The State Board of Education must promulgate regulations describing the criteria for granting a waiver.  SDE must implement an online reporting system to monitor the effectiveness of the screening assessment instruments and must require school </w:t>
      </w:r>
      <w:r w:rsidRPr="00270351">
        <w:rPr>
          <w:rFonts w:cs="Times New Roman"/>
          <w:sz w:val="22"/>
        </w:rPr>
        <w:lastRenderedPageBreak/>
        <w:t xml:space="preserve">districts to annually submit data requested by the department.  The data must be reported annually and on a grade-level basis to the Speaker of the House, the President of the Senate, and the Governor.  Additionally, these sections require that all screening tools, including those listed in Section 59-155-155, must be able to identify students with dyslexia or other reading disorders.  In addition to currently screening all kindergarten and first grade students and second grade students as necessary, these sections require districts to screen all second and third grade students.  Also, in addition to offering summer reading camps for students enrolled in third grade, each district must offer a summer reading camp as an intervention for any student enrolled in first or second grade who is substantially not demonstrating proficiency in reading, based upon the universal screening process, and if indicated, diagnostic assessments and teacher observations.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 xml:space="preserve">The agency indicates that these sections will increase </w:t>
      </w:r>
      <w:r>
        <w:rPr>
          <w:rFonts w:cs="Times New Roman"/>
          <w:sz w:val="22"/>
        </w:rPr>
        <w:t>g</w:t>
      </w:r>
      <w:r w:rsidRPr="00270351">
        <w:rPr>
          <w:rFonts w:cs="Times New Roman"/>
          <w:sz w:val="22"/>
        </w:rPr>
        <w:t xml:space="preserve">eneral </w:t>
      </w:r>
      <w:r>
        <w:rPr>
          <w:rFonts w:cs="Times New Roman"/>
          <w:sz w:val="22"/>
        </w:rPr>
        <w:t>f</w:t>
      </w:r>
      <w:r w:rsidRPr="00270351">
        <w:rPr>
          <w:rFonts w:cs="Times New Roman"/>
          <w:sz w:val="22"/>
        </w:rPr>
        <w:t xml:space="preserve">und expenses of SDE by at least $1,696,000 in FY 2020-21 to reimburse districts for the universal screenings.  This includes $1,596,000 in recurring expenses to screen all 228,000 kindergarten through third grade students at an average cost of $7 per student.  SDE also indicates that only one of the eight screening tools is free and that only five of the regular school districts use the free screening tool.  Additionally, SDE indicates that the paid screening tools produce better data.  The agency anticipates that all districts will select a paid tool if reimbursement is available.  The remaining $100,000 is for non-recurring expenses to train districts on the additional screenings and interventions.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Further, based upon the latest analysis from SDE, the agency anticipates using an existing data system for collecting and reporting data on screenings from districts instead of purchasing a new system.  Therefore, there are no additional expenditures for data collection.</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 xml:space="preserve">These sections of the amended bill also expand summer reading camps to include students in the first and second grades who are not demonstrating proficiency in reading, based upon the universal screening process.  Students who score at the lowest achievement level and are eligible for retention may enroll in summer reading camps.  SDE indicates that approximately 4,000 students qualified for summer reading camps this year and approximately 9,000 students attended the summer reading camps.  SDE does not have data on the district expenses for reading camps.  SDE anticipates that approximately 42,000 students could be eligible for reading </w:t>
      </w:r>
      <w:r w:rsidRPr="00270351">
        <w:rPr>
          <w:rFonts w:cs="Times New Roman"/>
          <w:sz w:val="22"/>
        </w:rPr>
        <w:lastRenderedPageBreak/>
        <w:t xml:space="preserve">camps next year under this bill.  This figure is based upon growth in the number of eligible third grade students as well as the number of first and second grade students who will now be eligible for the expanded summer reading camp.  The language in the amended bill does not specify whether SDE or local school districts will be responsible for the increase in expenses due to the expanded summer reading camp.  Unless additional funds are appropriated for this purpose, we anticipate that local school districts will be responsible for any additional expenses.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4.  </w:t>
      </w:r>
      <w:r w:rsidRPr="00270351">
        <w:rPr>
          <w:rFonts w:cs="Times New Roman"/>
          <w:sz w:val="22"/>
        </w:rPr>
        <w:t>This section requires reading interventions to be evidence-based and follow the multi-tiered system of supports as defined in Section 59-33-510(3) and the Response to Intervention process as defined in Section 59-33-510(4).  This section further replaces language related to the reading assessment on the Palmetto Assessment of State Standards with a reading assessment in English/language arts, to determine students eligible for retention pursuant to Section 59-155-160(A).</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this section of the bill does not change testing requirements.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5.  </w:t>
      </w:r>
      <w:r w:rsidRPr="00270351">
        <w:rPr>
          <w:rFonts w:cs="Times New Roman"/>
          <w:sz w:val="22"/>
        </w:rPr>
        <w:t>This section requires the coursework for higher education degrees in reading and literacy to be founded on scientifically based reading practices and evidence-based interventions, including how to use the data to identify struggling readers and inform instruction.</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 xml:space="preserve">SDE indicates that this section of the bill does not alter the responsibilities or duties of the agency.  Therefore, this section will have no expenditure impact on the agency.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Commission on Higher Education.  </w:t>
      </w:r>
      <w:r w:rsidRPr="00270351">
        <w:rPr>
          <w:rFonts w:cs="Times New Roman"/>
          <w:sz w:val="22"/>
        </w:rPr>
        <w:t xml:space="preserve">CHE indicates that this section of the bill does not alter the responsibilities or duties of the agency.  Therefore, this section will have no expenditure impact on the agency.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6.  </w:t>
      </w:r>
      <w:r w:rsidRPr="00270351">
        <w:rPr>
          <w:rFonts w:cs="Times New Roman"/>
          <w:sz w:val="22"/>
        </w:rPr>
        <w:t>This section requires districts to provide appropriate in-class intervention and at least thirty minutes of supplemental intervention by certified teachers who have a literacy add-on endorsement until all pre-kindergarten through twelfth grade students can comprehend and write text at grade level.</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this section of the bill does not alter the responsibilities or duties of the agency.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lastRenderedPageBreak/>
        <w:t xml:space="preserve">Section 8.  </w:t>
      </w:r>
      <w:r w:rsidRPr="00270351">
        <w:rPr>
          <w:rFonts w:cs="Times New Roman"/>
          <w:sz w:val="22"/>
        </w:rPr>
        <w:t xml:space="preserve">This section revises the requirements to retain students who fail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this section of the bill does not alter the responsibilities or duties of the agency.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9.  </w:t>
      </w:r>
      <w:r w:rsidRPr="00270351">
        <w:rPr>
          <w:rFonts w:cs="Times New Roman"/>
          <w:sz w:val="22"/>
        </w:rPr>
        <w:t xml:space="preserve">This section requires SDE to identify schools that have one-third or more of their third grade students scoring at the lowest achievement level on the statewide summative English/language arts assessment.  At a minimum, SDE must provide support to these schools by way of reading specialists, professional learning, and curriculum resources based on the science of reading.  The reading specialist/coaches provided to the schools will be hired and evaluated annually by SDE.  SDE is authorized to retain a portion of the funds appropriated in the annual general appropriations act for reading/literacy coaches to support these schools. SDE must allocate the balance of these funds to school districts to support schools not identified above with reading instruction and interventions.  Expenditures must be included in the district reading plan approved by SDE.  By accepting funds, a school district warrants that funds will not be used to supplant existing school district revenues, except for districts that are either currently or in the prior fiscal year were paying for reading/literacy coaches with local or federal funds.  This section also revises the responsibilities and professional development requirements for reading coaches.  Additionally, for schools that have more than one-third of their students scoring above the lowest achievement level on the statewide summative English/language arts assessments, SDE must assist districts in identifying a reading/literacy coach in the event that the school is not successful in identifying and employing a qualified candidate.  SDE must develop procedures for monitoring the use of funds appropriated for reading/literacy coaches to ensure they expend founds for the intended purpose.  SDE may receive funds appropriated for reading/literacy coaches in order to implement this program, as long as the allocation does not exceed SDE’s actual costs.  SDE must require certain information about reading/literacy coaches from districts that receive funding pursuant to this section.  With the data reported by school districts, SDE must provide a report by January 15 of the current fiscal year on the hiring </w:t>
      </w:r>
      <w:r w:rsidRPr="00270351">
        <w:rPr>
          <w:rFonts w:cs="Times New Roman"/>
          <w:sz w:val="22"/>
        </w:rPr>
        <w:lastRenderedPageBreak/>
        <w:t>and assignment of reading/literacy coaches by school.  SDE must also report the amount of funds that will be used for summer reading camps.  Any unspent or unallocated funds may be carried forward to be used for the same purpose, but must not be flexed and expended for summer reading camps.  Local school districts must work in collaboration with SDE to offer the professional development courses at no charge to educators.  Teachers, administrators, and other certified faculty and staff are exempt from having to earn the literacy teacher add-on endorsement to maintain certification only if they are not educating or serving students in a school or other educational setting.  Beginning July 1, 2021, early childhood, elementary, and special education licensed teacher candidates must earn a passing score on a test of scientifically research-based instruction and intervention and data-based decision-making principals as approved the State Board of Education.  Beginning July 1, 2021, and annually thereafter, CHE, in consultation with the Learning Disorders Task Force, must conduct an analysis to determine the effectiveness of each teacher education program in preparing teachers to diagnose a child’s reading problems and to provide small group and individual student interventions that are scientifically based and evidence-based.  CHE must report its findings of the analysis and provide recommendations for improving teacher education programs to SDE and the General Assembly.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any expenses incurred as a result of this section can be managed within existing appropriations.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Commission on Higher Education.</w:t>
      </w:r>
      <w:r w:rsidRPr="00270351">
        <w:rPr>
          <w:rFonts w:cs="Times New Roman"/>
          <w:sz w:val="22"/>
        </w:rPr>
        <w:t xml:space="preserve">   CHE indicates that this section of the bill will increase </w:t>
      </w:r>
      <w:r>
        <w:rPr>
          <w:rFonts w:cs="Times New Roman"/>
          <w:sz w:val="22"/>
        </w:rPr>
        <w:t>g</w:t>
      </w:r>
      <w:r w:rsidRPr="00270351">
        <w:rPr>
          <w:rFonts w:cs="Times New Roman"/>
          <w:sz w:val="22"/>
        </w:rPr>
        <w:t xml:space="preserve">eneral </w:t>
      </w:r>
      <w:r>
        <w:rPr>
          <w:rFonts w:cs="Times New Roman"/>
          <w:sz w:val="22"/>
        </w:rPr>
        <w:t>f</w:t>
      </w:r>
      <w:r w:rsidRPr="00270351">
        <w:rPr>
          <w:rFonts w:cs="Times New Roman"/>
          <w:sz w:val="22"/>
        </w:rPr>
        <w:t>und expenses of the agency by $25,000 in FY 2020-21 for the services of an out-of-state third-party vendor.</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New Unnumbered Section.  </w:t>
      </w:r>
      <w:r w:rsidRPr="00270351">
        <w:rPr>
          <w:rFonts w:cs="Times New Roman"/>
          <w:sz w:val="22"/>
        </w:rPr>
        <w:t xml:space="preserve">This section creates the South Carolina Reading Panel, which must be supported and staffed by SDE.  The Panel must support and assist SDE with implementation of this bill.  The Panel must be comprised of ten members appointed by the State Board of Education upon the recommendations of the State Superintendent of Education.  The Panel members must include individuals having the highest expertise on reading instruction, with three members from public or private institutions of higher education, nominated by CHE, and three members who are responsible for their district reading plans or have exceptional reading expertise.  At least three members of the Panel must be </w:t>
      </w:r>
      <w:r w:rsidRPr="00270351">
        <w:rPr>
          <w:rFonts w:cs="Times New Roman"/>
          <w:sz w:val="22"/>
        </w:rPr>
        <w:lastRenderedPageBreak/>
        <w:t>classroom teachers.  Members may receive no compensation, but may receive per diem and mileage.  This section further outlines the duties and requirements of the Panel.</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 xml:space="preserve">SDE assumes that the agency will responsible for the per diem and mileage for the South Carolina Reading Panel members and estimates that </w:t>
      </w:r>
      <w:r>
        <w:rPr>
          <w:rFonts w:cs="Times New Roman"/>
          <w:sz w:val="22"/>
        </w:rPr>
        <w:t>g</w:t>
      </w:r>
      <w:r w:rsidRPr="00270351">
        <w:rPr>
          <w:rFonts w:cs="Times New Roman"/>
          <w:sz w:val="22"/>
        </w:rPr>
        <w:t xml:space="preserve">eneral </w:t>
      </w:r>
      <w:r>
        <w:rPr>
          <w:rFonts w:cs="Times New Roman"/>
          <w:sz w:val="22"/>
        </w:rPr>
        <w:t>f</w:t>
      </w:r>
      <w:r w:rsidRPr="00270351">
        <w:rPr>
          <w:rFonts w:cs="Times New Roman"/>
          <w:sz w:val="22"/>
        </w:rPr>
        <w:t xml:space="preserve">und expenses of the agency will increase by an amount up to $10,000.  However, actual expenses will depend upon the traveling distances and the number of times the Panel meets annually.  </w:t>
      </w:r>
    </w:p>
    <w:p w:rsidR="00F050C8" w:rsidRPr="00270351" w:rsidRDefault="00F050C8" w:rsidP="00F050C8">
      <w:pPr>
        <w:rPr>
          <w:b/>
        </w:rPr>
      </w:pPr>
      <w:r w:rsidRPr="00270351">
        <w:rPr>
          <w:b/>
        </w:rPr>
        <w:t>Local Expenditure</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The following sections will affect local expenditures as follows:</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Sections 1, 2, and 7.  </w:t>
      </w:r>
      <w:r w:rsidRPr="00270351">
        <w:rPr>
          <w:rFonts w:cs="Times New Roman"/>
          <w:sz w:val="22"/>
        </w:rPr>
        <w:t xml:space="preserve">These sections require the State Board of Education to approve no more than five reliable and valid early literacy and numeracy screening instruments for selection and use by school districts in kindergarten through third grade.  The Board must use the same process as required by Section 59-18-310 to ensure that the instruments are valid and reliable assessments that provide diagnostic information in a timely manner.  School districts must administer one or more instruments in the first thirty days of the school year and repeat, if and only if, the student demonstrates literacy and numeracy deficiencies at midyear and at the end of the school year to determine student progression.  SDE must reimburse districts for the cost of the instrument or instruments selected upon receipt of assessment data.  A school district may submit a waiver to use an alternative early literacy and numeracy screening assessment.  The State Board of Education must promulgate regulations describing the criteria for granting a waiver.  SDE must implement an online reporting system to monitor the effectiveness of the screening assessment instruments and must require school districts to annually submit data requested by the department.  The data must be reported annually and on a grade-level basis to the Speaker of the House, the President of the Senate, and the Governor.  Additionally, these sections require that all screening tools, including those listed in Section 59-155-155, must be able to identify students with dyslexia or other reading disorders.  In addition to currently screening all kindergarten and first grade students and second grade students as necessary, these sections require districts to screen all second and third grade students.  Also, in addition to offering summer reading camps for students enrolled in third grade, each district must offer a summer reading camp as an intervention for any student enrolled in first or second grade who is substantially not demonstrating proficiency in reading, based upon </w:t>
      </w:r>
      <w:r w:rsidRPr="00270351">
        <w:rPr>
          <w:rFonts w:cs="Times New Roman"/>
          <w:sz w:val="22"/>
        </w:rPr>
        <w:lastRenderedPageBreak/>
        <w:t xml:space="preserve">the universal screening process, and if indicated, diagnostic assessments and teacher observations.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SDE indicates that the overall expenditure impact of these sections on local school districts is undetermined.  Some districts will need to hire additional FTEs to conduct the additional screenings and interventions.  The number of FTEs and the cost varies by district.  Also, districts may incur expenses for professional development for teachers related to travel and substitutes.  These expenses will also vary by district.  Additionally, these sections shift expenses from the local districts to SDE for the universal screening process for all kindergarten through third grade students.  SDE will now be required to reimburse districts at an average cost of $7 per student.  The cost savings to school districts will vary based upon the number of students screened.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 xml:space="preserve">Further, these sections expand the current third grade summer reading program by requiring districts to also offer summer reading camps to students in first and second grades who are not substantially demonstrating proficiency in reading.  SDE indicates that approximately 4,000 students qualified for summer reading camps this year and approximately 9,000 students attended summer reading camps.  SDE does not have data on the district expenses for reading camps.  SDE anticipates that approximately 42,000 students could be eligible for reading camps next year.  This figure includes growth in the number of eligible third grade students as well as the number of first and second grade students who will now be eligible for the expanded summer reading camp.  The bill does not specify whether SDE or local school districts will be responsible for the increase in expenses due to the expanded summer reading camp.  Unless additional funds are appropriated for this purpose, we anticipate that local school districts will be responsible for any increase in expenses.  The number of eligible students that may choose to participate in the expanded summer reading camp is unknown.  Therefore, the expenditure impact of this portion of the bill is undetermined since it is unclear if districts will be able to absorb expenses for the increase in the number of students that attend the expanded summer reading camps.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4.  </w:t>
      </w:r>
      <w:r w:rsidRPr="00270351">
        <w:rPr>
          <w:rFonts w:cs="Times New Roman"/>
          <w:sz w:val="22"/>
        </w:rPr>
        <w:t xml:space="preserve">This section requires reading interventions to be evidence-based and follow the multi-tiered system of supports as defined in Section 59-33-510(3) and the Response to Intervention process as defined in Section 59-33-510(4).  This section further replaces language related to the reading assessment on the Palmetto Assessment of State Standards with a reading assessment in </w:t>
      </w:r>
      <w:r w:rsidRPr="00270351">
        <w:rPr>
          <w:rFonts w:cs="Times New Roman"/>
          <w:sz w:val="22"/>
        </w:rPr>
        <w:lastRenderedPageBreak/>
        <w:t>English/language arts, to determine students eligible for retention pursuant to Section 59-155-160(A).</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 SDE indicates that this section of the bill will increase expenses of local school districts by an undetermined amount since a larger number of students would be eligible for retention.  Expenses will vary by district but may increase the need for additional third grade teachers to teach the additional students that will be retained.</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6.  </w:t>
      </w:r>
      <w:r w:rsidRPr="00270351">
        <w:rPr>
          <w:rFonts w:cs="Times New Roman"/>
          <w:sz w:val="22"/>
        </w:rPr>
        <w:t>This section requires districts to provide appropriate in-class intervention and at least thirty minutes of supplemental intervention by certified teachers who have a literacy add-on endorsement until all pre-kindergarten through twelfth grade students can comprehend and write text at grade level.</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SDE indicates that this section of the bill will have an undetermined impact on local school districts since some districts will need to hire additional FTEs to ensure students receive appropriate interventions.  The number of interventionists varies by district.</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8.  </w:t>
      </w:r>
      <w:r w:rsidRPr="00270351">
        <w:rPr>
          <w:rFonts w:cs="Times New Roman"/>
          <w:sz w:val="22"/>
        </w:rPr>
        <w:t>This section revises the requirements to retain students who fail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  Districts are encouraged to develop policies for intensive support and retention of students in kindergarten through grade two if it is determined to be in the student’s best interest.  Additionally, this section allows a parent or legal guardian to appeal the decision to retain a student to the district superintendent if there is a compelling reason why the student should not be retained.  Further, this section requires districts to report to SDE the number of appeals made, the number of appeals granted, and the student’s academic outcome in fourth grade.  Also, each district superintendent must submit a report annually on the number of retention exemptions granted, the total number of students retained in kindergarten through third grade, the number of appeals made and granted, and the student’s outcome in grades four through eight.</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 SDE indicates that this section of the bill will have an undetermined expenditure impact on districts.  District expenses will vary based upon the intensity and duration of the intervention provided to students.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9.  </w:t>
      </w:r>
      <w:r w:rsidRPr="00270351">
        <w:rPr>
          <w:rFonts w:cs="Times New Roman"/>
          <w:sz w:val="22"/>
        </w:rPr>
        <w:t xml:space="preserve">This section requires SDE to identify schools that have one-third or more of its third grade students scoring at the lowest </w:t>
      </w:r>
      <w:r w:rsidRPr="00270351">
        <w:rPr>
          <w:rFonts w:cs="Times New Roman"/>
          <w:sz w:val="22"/>
        </w:rPr>
        <w:lastRenderedPageBreak/>
        <w:t xml:space="preserve">achievement level on the statewide summative English/language arts assessment.  At a minimum, SDE must provide support to these schools by way of reading specialists, professional learning, and curriculum resources based on the science of reading.  The reading specialist/coaches provided to the schools will be hired and evaluated annually by SDE.  SDE is authorized to retain a portion of the funds appropriated in the annual general appropriations act for reading/literacy coaches to support these schools. SDE must allocate the balance of these funds to school districts to support schools not identified above with reading instruction and interventions.  Expenditures must be included in the district reading plan approved by SDE.  By accepting funds, a school district warrants that funds will not be used to supplant existing school district revenues, except for districts that are either currently or in the prior fiscal year were paying for reading/literacy coaches with local or federal funds.  This section also revises the responsibilities and professional development requirements for reading coaches.  Additionally, for schools that have more than one-third of their students scoring above the lowest achievement level on the statewide summative English/language arts assessments, SDE must assist districts in identifying a reading/literacy coach in the event that the school is not successful in identifying and employing a qualified candidate.  SDE must develop procedures for monitoring the use of funds appropriated for reading/literacy coaches to ensure they expend founds for the intended purpose.  With the data reported by school districts, SDE must provide a report by January 15 of the current fiscal year on the hiring and assignment of reading/literacy coaches by school.  SDE must also report the amount of funds that will be used for summer reading camps.  Any unspent or unallocated funds may be carried forward to be used for the same purpose, but must not be flexed and expended for summer reading camps.  Local school districts must work in collaboration with SDE to offer the professional development courses at no charge to educators.  Teachers, administrators, and other certified faculty and staff are exempt from having to earn the literacy teacher add-on endorsement to maintain certification only if they are not educating or serving students in a school or other educational setting.  Beginning July 1, 2021, early childhood, elementary, and special education licensed teacher candidates must earn a passing score on a test of scientifically research-based instruction and intervention and data-based decision-making principals as approved the State Board of Education.  Beginning July 1, 2021, and annually thereafter, CHE, in consultation with the Learning Disorders Task Force, must </w:t>
      </w:r>
      <w:r w:rsidRPr="00270351">
        <w:rPr>
          <w:rFonts w:cs="Times New Roman"/>
          <w:sz w:val="22"/>
        </w:rPr>
        <w:lastRenderedPageBreak/>
        <w:t>conduct an analysis to determine the effectiveness of each teacher education program in preparing teachers to diagnose a child’s reading problems and to provide small group and individual student interventions that are scientifically based and evidence-based.  CHE must report its findings of the analysis and provide recommendations for improving teacher education programs to SDE and the General Assembly.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SDE indicates that the increase in expenses to local school districts is undetermined since districts may incur expenses for professional development for teachers related to travel and substitutes.  These expenses vary by district. </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050C8" w:rsidRP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50C8" w:rsidSect="00F050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D88" w:rsidRDefault="006C0D8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46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 xml:space="preserve">TO </w:t>
      </w:r>
      <w:r w:rsidRPr="002D5A45">
        <w:rPr>
          <w:color w:val="000000" w:themeColor="text1"/>
          <w:u w:color="000000" w:themeColor="text1"/>
        </w:rPr>
        <w:t>AMEND THE CODE OF LAWS OF SOUTH CAROLINA, 1976, BY ADDING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D07AD4">
        <w:rPr>
          <w:color w:val="000000" w:themeColor="text1"/>
          <w:u w:color="000000" w:themeColor="text1"/>
        </w:rPr>
        <w:noBreakHyphen/>
      </w:r>
      <w:r w:rsidRPr="002D5A45">
        <w:rPr>
          <w:color w:val="000000" w:themeColor="text1"/>
          <w:u w:color="000000" w:themeColor="text1"/>
        </w:rPr>
        <w:t>33</w:t>
      </w:r>
      <w:r w:rsidR="00D07AD4">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D07AD4">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D07AD4">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150, </w:t>
      </w:r>
      <w:r w:rsidRPr="002D5A45">
        <w:rPr>
          <w:color w:val="000000" w:themeColor="text1"/>
          <w:u w:color="000000" w:themeColor="text1"/>
        </w:rPr>
        <w:lastRenderedPageBreak/>
        <w:t>RELATING TO THE READINESS ASSESSMENT PROVIDED BY THE READ TO SUCCEED ACT, SO AS TO REVISE THE REQUIREMENTS FOR SCREENING AND DIAGNOSTIC ASSESSMENTS AND INTERVENTIONS;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r>
        <w:rPr>
          <w:color w:val="000000" w:themeColor="text1"/>
          <w:u w:color="000000" w:themeColor="text1"/>
        </w:rPr>
        <w:t xml:space="preserve">AND </w:t>
      </w:r>
      <w:r w:rsidRPr="002D5A45">
        <w:rPr>
          <w:color w:val="000000" w:themeColor="text1"/>
          <w:u w:color="000000" w:themeColor="text1"/>
        </w:rPr>
        <w:t>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w:t>
      </w:r>
      <w:r>
        <w:rPr>
          <w:color w:val="000000" w:themeColor="text1"/>
          <w:u w:color="000000" w:themeColor="text1"/>
        </w:rPr>
        <w:t>ON AND TO THE GENERAL ASSEMBLY</w:t>
      </w:r>
      <w:r w:rsidRPr="002D5A45">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214AF1">
        <w:rPr>
          <w:u w:color="000000" w:themeColor="text1"/>
        </w:rPr>
        <w:t>Chapter 155, Title 59 of the 1976 Code is amended by adding: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155.</w:t>
      </w:r>
      <w:r w:rsidRPr="00214AF1">
        <w:rPr>
          <w:u w:color="000000" w:themeColor="text1"/>
        </w:rPr>
        <w:tab/>
        <w:t>(A)(1)</w:t>
      </w:r>
      <w:r w:rsidRPr="00214AF1">
        <w:rPr>
          <w:u w:color="000000" w:themeColor="text1"/>
        </w:rPr>
        <w:tab/>
        <w:t>The State Board of Education shall approve no more than five reliable and valid early literacy and numeracy screening assessment instruments</w:t>
      </w:r>
      <w:r>
        <w:rPr>
          <w:u w:color="000000" w:themeColor="text1"/>
        </w:rPr>
        <w:t>, as defined in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w:t>
      </w:r>
      <w:r w:rsidRPr="00214AF1">
        <w:rPr>
          <w:u w:color="000000" w:themeColor="text1"/>
        </w:rPr>
        <w:t xml:space="preserve"> for selection and use by school districts in kindergarten through third grade.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(2)</w:t>
      </w:r>
      <w:r w:rsidRPr="00214AF1">
        <w:rPr>
          <w:u w:color="000000" w:themeColor="text1"/>
        </w:rPr>
        <w:tab/>
        <w:t>An early literacy assessment instrument must: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A district shall administer one or more instruments</w:t>
      </w:r>
      <w:r>
        <w:rPr>
          <w:u w:color="000000" w:themeColor="text1"/>
        </w:rPr>
        <w:t xml:space="preserve"> pursuant to the universal screening process as defined in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w:t>
      </w:r>
      <w:r w:rsidRPr="00214AF1">
        <w:rPr>
          <w:u w:color="000000" w:themeColor="text1"/>
        </w:rPr>
        <w:t xml:space="preserve">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D07AD4" w:rsidRPr="00D07AD4">
        <w:rPr>
          <w:u w:color="000000" w:themeColor="text1"/>
        </w:rPr>
        <w:t>‘</w:t>
      </w:r>
      <w:r w:rsidRPr="00214AF1">
        <w:rPr>
          <w:u w:color="000000" w:themeColor="text1"/>
        </w:rPr>
        <w:t>literacy</w:t>
      </w:r>
      <w:r w:rsidR="00D07AD4" w:rsidRPr="00D07AD4">
        <w:rPr>
          <w:u w:color="000000" w:themeColor="text1"/>
        </w:rPr>
        <w:t>’</w:t>
      </w:r>
      <w:r w:rsidRPr="00214AF1">
        <w:rPr>
          <w:u w:color="000000" w:themeColor="text1"/>
        </w:rPr>
        <w:t xml:space="preserve"> means ability to read and write and </w:t>
      </w:r>
      <w:r w:rsidR="00D07AD4" w:rsidRPr="00D07AD4">
        <w:rPr>
          <w:u w:color="000000" w:themeColor="text1"/>
        </w:rPr>
        <w:t>‘</w:t>
      </w:r>
      <w:r w:rsidRPr="00214AF1">
        <w:rPr>
          <w:u w:color="000000" w:themeColor="text1"/>
        </w:rPr>
        <w:t>numeracy</w:t>
      </w:r>
      <w:r w:rsidR="00D07AD4" w:rsidRPr="00D07AD4">
        <w:rPr>
          <w:u w:color="000000" w:themeColor="text1"/>
        </w:rPr>
        <w:t>’</w:t>
      </w:r>
      <w:r w:rsidRPr="00214AF1">
        <w:rPr>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D07AD4">
        <w:rPr>
          <w:u w:color="000000" w:themeColor="text1"/>
        </w:rPr>
        <w:noBreakHyphen/>
      </w:r>
      <w:r w:rsidRPr="00214AF1">
        <w:rPr>
          <w:u w:color="000000" w:themeColor="text1"/>
        </w:rPr>
        <w:t xml:space="preserve">based intervention.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w:t>
      </w:r>
      <w:r w:rsidRPr="002D5A45">
        <w:rPr>
          <w:color w:val="000000" w:themeColor="text1"/>
          <w:u w:color="000000" w:themeColor="text1"/>
        </w:rPr>
        <w:t xml:space="preserve">The board shall promulgate regulations </w:t>
      </w:r>
      <w:r w:rsidRPr="002D5A45">
        <w:rPr>
          <w:color w:val="000000" w:themeColor="text1"/>
          <w:u w:color="000000" w:themeColor="text1"/>
        </w:rPr>
        <w:lastRenderedPageBreak/>
        <w:t>describing the criteria for granting a waiver, and must include specific requirements that any screeners allowed by the waiver process be able to identify students with dyslexia or other reading disorder</w:t>
      </w:r>
      <w:r>
        <w:rPr>
          <w:color w:val="000000" w:themeColor="text1"/>
          <w:u w:color="000000" w:themeColor="text1"/>
        </w:rPr>
        <w:t>s</w:t>
      </w:r>
      <w:r w:rsidRPr="002D5A45">
        <w:rPr>
          <w:color w:val="000000" w:themeColor="text1"/>
          <w:u w:color="000000" w:themeColor="text1"/>
        </w:rPr>
        <w:t>.</w:t>
      </w:r>
      <w:r>
        <w:rPr>
          <w:u w:color="000000" w:themeColor="text1"/>
        </w:rPr>
        <w:t xml:space="preserve"> </w:t>
      </w:r>
      <w:r w:rsidRPr="00214AF1">
        <w:rPr>
          <w:u w:color="000000" w:themeColor="text1"/>
        </w:rPr>
        <w:t xml:space="preserve">The additional screener must meet minimum technical, administration, and content criteria as determined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r>
        <w:rPr>
          <w:u w:color="000000" w:themeColor="text1"/>
        </w:rPr>
        <w:t>; and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be used to receive the annual report required by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540</w:t>
      </w:r>
      <w:r w:rsidRPr="00214AF1">
        <w:rPr>
          <w:u w:color="000000" w:themeColor="text1"/>
        </w:rPr>
        <w:t>.</w:t>
      </w:r>
      <w:r>
        <w:rPr>
          <w:u w:color="000000" w:themeColor="text1"/>
        </w:rP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 of the 1976 Code is amended to read: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“(7)</w:t>
      </w:r>
      <w:r>
        <w:rPr>
          <w:u w:color="000000" w:themeColor="text1"/>
        </w:rPr>
        <w:tab/>
      </w:r>
      <w:r w:rsidR="00D07AD4" w:rsidRPr="00D07AD4">
        <w:rPr>
          <w:u w:color="000000" w:themeColor="text1"/>
        </w:rPr>
        <w:t>‘</w:t>
      </w:r>
      <w:r w:rsidRPr="00900A62">
        <w:t>Universal screening process (USP)</w:t>
      </w:r>
      <w:r w:rsidR="00D07AD4" w:rsidRPr="00D07AD4">
        <w:t>’</w:t>
      </w:r>
      <w:r w:rsidRPr="00900A62">
        <w:t xml:space="preserve"> means the process a district employs to screen all students who may be experiencing academic and/or social</w:t>
      </w:r>
      <w:r w:rsidR="00D07AD4">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Pr>
          <w:u w:val="single"/>
        </w:rPr>
        <w:t>All screening tools must be able to identify students with dyslexia or other reading disorders.</w:t>
      </w:r>
      <w: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214AF1">
        <w:rPr>
          <w:u w:color="000000" w:themeColor="text1"/>
        </w:rPr>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110(4)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D07AD4">
        <w:noBreakHyphen/>
      </w:r>
      <w:r w:rsidRPr="00214AF1">
        <w:t>level texts;”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4</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120(5) and (10)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D07AD4" w:rsidRPr="00D07AD4">
        <w:t>‘</w:t>
      </w:r>
      <w:r w:rsidRPr="00214AF1">
        <w:t>Reading interventions</w:t>
      </w:r>
      <w:r w:rsidR="00D07AD4" w:rsidRPr="00D07AD4">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D07AD4">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D07AD4">
        <w:rPr>
          <w:u w:val="single"/>
        </w:rPr>
        <w:noBreakHyphen/>
      </w:r>
      <w:r w:rsidRPr="00214AF1">
        <w:rPr>
          <w:u w:val="single"/>
        </w:rPr>
        <w:t xml:space="preserve">based and follow the </w:t>
      </w:r>
      <w:r>
        <w:rPr>
          <w:u w:val="single"/>
        </w:rPr>
        <w:t xml:space="preserve">multitiered system of supports, or </w:t>
      </w:r>
      <w:r w:rsidR="00D07AD4" w:rsidRPr="00D07AD4">
        <w:rPr>
          <w:u w:val="single"/>
        </w:rPr>
        <w:t>‘</w:t>
      </w:r>
      <w:r>
        <w:rPr>
          <w:u w:val="single"/>
        </w:rPr>
        <w:t>MTSS</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 xml:space="preserve">510(3), and the Response to Intervention, or </w:t>
      </w:r>
      <w:r w:rsidR="00D07AD4" w:rsidRPr="00D07AD4">
        <w:rPr>
          <w:u w:val="single"/>
        </w:rPr>
        <w:t>‘</w:t>
      </w:r>
      <w:r>
        <w:rPr>
          <w:u w:val="single"/>
        </w:rPr>
        <w:t>RTI</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510(4)</w:t>
      </w:r>
      <w:r w:rsidRPr="00214AF1">
        <w:rPr>
          <w:u w:val="single"/>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D07AD4" w:rsidRPr="00D07AD4">
        <w:t>‘</w:t>
      </w:r>
      <w:r w:rsidRPr="00214AF1">
        <w:t>Substantially fails to demonstrate third</w:t>
      </w:r>
      <w:r w:rsidR="00D07AD4">
        <w:noBreakHyphen/>
      </w:r>
      <w:r w:rsidRPr="00214AF1">
        <w:t>grade reading proficiency</w:t>
      </w:r>
      <w:r w:rsidR="00D07AD4" w:rsidRPr="00D07AD4">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D07AD4">
        <w:rPr>
          <w:u w:val="single"/>
        </w:rPr>
        <w:noBreakHyphen/>
      </w:r>
      <w:r>
        <w:rPr>
          <w:u w:val="single"/>
        </w:rPr>
        <w:t>155</w:t>
      </w:r>
      <w:r w:rsidR="00D07AD4">
        <w:rPr>
          <w:u w:val="single"/>
        </w:rPr>
        <w:noBreakHyphen/>
      </w:r>
      <w:r>
        <w:rPr>
          <w:u w:val="single"/>
        </w:rPr>
        <w:t>160(A)</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5</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130(3) and (4)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D07AD4" w:rsidRPr="00D07AD4">
        <w:t>’</w:t>
      </w:r>
      <w:r w:rsidRPr="00214AF1">
        <w:t>s degrees in reading</w:t>
      </w:r>
      <w:r w:rsidR="00D07AD4">
        <w:noBreakHyphen/>
      </w:r>
      <w:r w:rsidRPr="00214AF1">
        <w:t>literacy to design coursework leading to a literacy teacher add</w:t>
      </w:r>
      <w:r w:rsidR="00D07AD4">
        <w:noBreakHyphen/>
      </w:r>
      <w:r w:rsidRPr="00214AF1">
        <w:t>on endorsement by the State</w:t>
      </w:r>
      <w:r w:rsidRPr="00214AF1">
        <w:rPr>
          <w:u w:val="single"/>
        </w:rPr>
        <w:t>. The coursework must be founded on scientifically based reading practices and evidence</w:t>
      </w:r>
      <w:r w:rsidR="00D07AD4">
        <w:rPr>
          <w:u w:val="single"/>
        </w:rPr>
        <w:noBreakHyphen/>
      </w:r>
      <w:r w:rsidRPr="00214AF1">
        <w:rPr>
          <w:u w:val="single"/>
        </w:rPr>
        <w:t>based interventions, including how to use the data to identify struggling readers and inform instruction</w:t>
      </w:r>
      <w:r w:rsidRPr="00214AF1">
        <w:t>;</w:t>
      </w:r>
    </w:p>
    <w:p w:rsidR="00474AA1" w:rsidRPr="00214AF1" w:rsidRDefault="00B57D0C"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00474AA1" w:rsidRPr="00214AF1">
        <w:t xml:space="preserve">providing professional development </w:t>
      </w:r>
      <w:r w:rsidR="00474AA1" w:rsidRPr="00214AF1">
        <w:rPr>
          <w:u w:val="single"/>
        </w:rPr>
        <w:t>on scientifically based reading practices and evidence</w:t>
      </w:r>
      <w:r w:rsidR="00D07AD4">
        <w:rPr>
          <w:u w:val="single"/>
        </w:rPr>
        <w:noBreakHyphen/>
      </w:r>
      <w:r w:rsidR="00474AA1" w:rsidRPr="00214AF1">
        <w:rPr>
          <w:u w:val="single"/>
        </w:rPr>
        <w:t>based interventions, including use of data to identify struggling readers and inform instruction</w:t>
      </w:r>
      <w:r w:rsidR="00474AA1" w:rsidRPr="00214AF1">
        <w:t xml:space="preserve"> in reading and coaching for already certified reading/literacy coaches and literacy teachers;”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6</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t>“(a)</w:t>
      </w:r>
      <w:r w:rsidRPr="00214AF1">
        <w:rPr>
          <w:u w:color="000000" w:themeColor="text1"/>
        </w:rPr>
        <w:tab/>
      </w:r>
      <w:r w:rsidRPr="00214AF1">
        <w:t>document the reading and writing assessment and instruction planned for all PK</w:t>
      </w:r>
      <w:r w:rsidR="00D07AD4">
        <w:noBreakHyphen/>
      </w:r>
      <w:r w:rsidRPr="00214AF1">
        <w:t>12 students and the interventions in prekindergarten through twelfth grade to be provided to all struggling readers who are not able to comprehend grade</w:t>
      </w:r>
      <w:r w:rsidR="00D07AD4">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D07AD4">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D07AD4">
        <w:rPr>
          <w:u w:val="single" w:color="000000" w:themeColor="text1"/>
        </w:rPr>
        <w:noBreakHyphen/>
      </w:r>
      <w:r w:rsidRPr="00214AF1">
        <w:rPr>
          <w:u w:val="single" w:color="000000" w:themeColor="text1"/>
        </w:rPr>
        <w:t>class intervention and at least thirty minutes of supplemental intervention by certified teachers who have a literacy add</w:t>
      </w:r>
      <w:r w:rsidR="00D07AD4">
        <w:rPr>
          <w:u w:val="single" w:color="000000" w:themeColor="text1"/>
        </w:rPr>
        <w:noBreakHyphen/>
      </w:r>
      <w:r w:rsidRPr="00214AF1">
        <w:rPr>
          <w:u w:val="single" w:color="000000" w:themeColor="text1"/>
        </w:rPr>
        <w:t>on endorsement until all pre</w:t>
      </w:r>
      <w:r w:rsidR="0038742F">
        <w:rPr>
          <w:u w:val="single" w:color="000000" w:themeColor="text1"/>
        </w:rPr>
        <w:t xml:space="preserve"> </w:t>
      </w:r>
      <w:r w:rsidRPr="00214AF1">
        <w:rPr>
          <w:u w:val="single" w:color="000000" w:themeColor="text1"/>
        </w:rPr>
        <w:t>kindergarten through twelfth grade students can comprehend and write text at grade level</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150(B)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D07AD4">
        <w:rPr>
          <w:u w:val="single"/>
        </w:rPr>
        <w:noBreakHyphen/>
      </w:r>
      <w:r>
        <w:rPr>
          <w:u w:val="single"/>
        </w:rPr>
        <w:t>33</w:t>
      </w:r>
      <w:r w:rsidR="00D07AD4">
        <w:rPr>
          <w:u w:val="single"/>
        </w:rPr>
        <w:noBreakHyphen/>
      </w:r>
      <w:r>
        <w:rPr>
          <w:u w:val="single"/>
        </w:rPr>
        <w:t>510(7),</w:t>
      </w:r>
      <w:r w:rsidRPr="00214AF1">
        <w:rPr>
          <w:u w:val="single"/>
        </w:rPr>
        <w:t xml:space="preserve"> and teacher observations</w:t>
      </w:r>
      <w:r w:rsidRPr="00214AF1">
        <w:t>, must be provided intensive in</w:t>
      </w:r>
      <w:r w:rsidR="00D07AD4">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D07AD4" w:rsidRPr="00D07AD4">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D07AD4">
        <w:noBreakHyphen/>
      </w:r>
      <w:r w:rsidRPr="00214AF1">
        <w:t>class intervention and at least thirty minutes of supplemental intervention until the student can comprehend and write text at grade</w:t>
      </w:r>
      <w:r w:rsidR="00D07AD4">
        <w:noBreakHyphen/>
      </w:r>
      <w:r w:rsidRPr="00214AF1">
        <w:t>level independently. In addition, the parent or guardian of the student must be notified, in writing, of the child</w:t>
      </w:r>
      <w:r w:rsidR="00D07AD4" w:rsidRPr="00D07AD4">
        <w:t>’</w:t>
      </w:r>
      <w:r w:rsidRPr="00214AF1">
        <w:t>s inability to read grade</w:t>
      </w:r>
      <w:r w:rsidR="00D07AD4">
        <w:noBreakHyphen/>
      </w:r>
      <w:r w:rsidRPr="00214AF1">
        <w:t>level texts, the interventions to be provided, and the child</w:t>
      </w:r>
      <w:r w:rsidR="00D07AD4" w:rsidRPr="00D07AD4">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D07AD4">
        <w:rPr>
          <w:color w:val="000000" w:themeColor="text1"/>
          <w:u w:val="single" w:color="000000" w:themeColor="text1"/>
        </w:rPr>
        <w:noBreakHyphen/>
      </w:r>
      <w:r w:rsidRPr="002D5A45">
        <w:rPr>
          <w:color w:val="000000" w:themeColor="text1"/>
          <w:u w:val="single" w:color="000000" w:themeColor="text1"/>
        </w:rPr>
        <w:t>155</w:t>
      </w:r>
      <w:r w:rsidR="00D07AD4">
        <w:rPr>
          <w:color w:val="000000" w:themeColor="text1"/>
          <w:u w:val="single" w:color="000000" w:themeColor="text1"/>
        </w:rPr>
        <w:noBreakHyphen/>
      </w:r>
      <w:r w:rsidRPr="002D5A45">
        <w:rPr>
          <w:color w:val="000000" w:themeColor="text1"/>
          <w:u w:val="single" w:color="000000" w:themeColor="text1"/>
        </w:rPr>
        <w:t xml:space="preserve">160(C), each district must offer a summer reading camp as intervention for any student enrolled in the first or second </w:t>
      </w:r>
      <w:r w:rsidRPr="002D5A45">
        <w:rPr>
          <w:color w:val="000000" w:themeColor="text1"/>
          <w:u w:val="single" w:color="000000" w:themeColor="text1"/>
        </w:rPr>
        <w:lastRenderedPageBreak/>
        <w:t>grade who is substantially not demonstrating proficiency in reading, based upon the universal screening process, as defined in Section 59</w:t>
      </w:r>
      <w:r w:rsidR="00D07AD4">
        <w:rPr>
          <w:color w:val="000000" w:themeColor="text1"/>
          <w:u w:val="single" w:color="000000" w:themeColor="text1"/>
        </w:rPr>
        <w:noBreakHyphen/>
      </w:r>
      <w:r w:rsidRPr="002D5A45">
        <w:rPr>
          <w:color w:val="000000" w:themeColor="text1"/>
          <w:u w:val="single" w:color="000000" w:themeColor="text1"/>
        </w:rPr>
        <w:t>33</w:t>
      </w:r>
      <w:r w:rsidR="00D07AD4">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D07AD4">
        <w:rPr>
          <w:strike/>
        </w:rPr>
        <w:noBreakHyphen/>
      </w:r>
      <w:r w:rsidRPr="00214AF1">
        <w:rPr>
          <w:strike/>
        </w:rPr>
        <w:t>2018</w:t>
      </w:r>
      <w:r w:rsidRPr="00214AF1">
        <w:t xml:space="preserve"> </w:t>
      </w:r>
      <w:r w:rsidRPr="00214AF1">
        <w:rPr>
          <w:u w:val="single"/>
        </w:rPr>
        <w:t>2019</w:t>
      </w:r>
      <w:r w:rsidR="00D07AD4">
        <w:rPr>
          <w:u w:val="single"/>
        </w:rPr>
        <w:noBreakHyphen/>
      </w:r>
      <w:r w:rsidRPr="00214AF1">
        <w:rPr>
          <w:u w:val="single"/>
        </w:rPr>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D07AD4" w:rsidRPr="00D07AD4">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D07AD4">
        <w:noBreakHyphen/>
      </w:r>
      <w:r w:rsidRPr="00214AF1">
        <w:t>grade reading proficiency on an alternative assessment approved by the board and which teachers may administer following the administration of the state assessment of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D07AD4" w:rsidRPr="00D07AD4">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D07AD4" w:rsidRPr="00D07AD4">
        <w:rPr>
          <w:strike/>
        </w:rPr>
        <w:t>’</w:t>
      </w:r>
      <w:r w:rsidRPr="00214AF1">
        <w:rPr>
          <w:strike/>
        </w:rPr>
        <w:t xml:space="preserve">s </w:t>
      </w:r>
      <w:r w:rsidRPr="00214AF1">
        <w:rPr>
          <w:strike/>
        </w:rPr>
        <w:lastRenderedPageBreak/>
        <w:t>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D07AD4" w:rsidRPr="00D07AD4">
        <w:rPr>
          <w:strike/>
        </w:rPr>
        <w:t>’</w:t>
      </w:r>
      <w:r w:rsidRPr="00214AF1">
        <w:rPr>
          <w:strike/>
        </w:rPr>
        <w:t>s English/language arts teacher or summer reading camp instructor;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D07AD4" w:rsidRPr="00D07AD4">
        <w:rPr>
          <w:strike/>
        </w:rPr>
        <w:t>’</w:t>
      </w:r>
      <w:r w:rsidRPr="00214AF1">
        <w:rPr>
          <w:strike/>
        </w:rPr>
        <w:t>s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D07AD4" w:rsidRPr="00D07AD4">
        <w:rPr>
          <w:strike/>
        </w:rPr>
        <w:t>’</w:t>
      </w:r>
      <w:r w:rsidRPr="00214AF1">
        <w:rPr>
          <w:strike/>
        </w:rPr>
        <w:t>s adopted core reading curriculum that are aligned with the state English/language arts standards or teacher</w:t>
      </w:r>
      <w:r w:rsidR="00D07AD4">
        <w:rPr>
          <w:strike/>
        </w:rPr>
        <w:noBreakHyphen/>
      </w:r>
      <w:r w:rsidRPr="00214AF1">
        <w:rPr>
          <w:strike/>
        </w:rPr>
        <w:t>prepared assessments;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D07AD4" w:rsidRPr="00D07AD4">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D07AD4">
        <w:rPr>
          <w:u w:val="single" w:color="000000" w:themeColor="text1"/>
        </w:rPr>
        <w:noBreakHyphen/>
      </w:r>
      <w:r w:rsidRPr="00214AF1">
        <w:rPr>
          <w:u w:val="single" w:color="000000" w:themeColor="text1"/>
        </w:rPr>
        <w:t>level work selected by the student</w:t>
      </w:r>
      <w:r w:rsidR="00D07AD4" w:rsidRPr="00D07AD4">
        <w:rPr>
          <w:u w:val="single" w:color="000000" w:themeColor="text1"/>
        </w:rPr>
        <w:t>’</w:t>
      </w:r>
      <w:r w:rsidRPr="00214AF1">
        <w:rPr>
          <w:u w:val="single" w:color="000000" w:themeColor="text1"/>
        </w:rPr>
        <w:t xml:space="preserve">s teacher from portfolio requirements;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D07AD4" w:rsidRPr="00D07AD4">
        <w:rPr>
          <w:u w:val="single" w:color="000000" w:themeColor="text1"/>
        </w:rPr>
        <w:t>’</w:t>
      </w:r>
      <w:r w:rsidRPr="00214AF1">
        <w:rPr>
          <w:u w:val="single" w:color="000000" w:themeColor="text1"/>
        </w:rPr>
        <w:t>s reading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D07AD4" w:rsidRPr="00D07AD4">
        <w:rPr>
          <w:u w:val="single" w:color="000000" w:themeColor="text1"/>
        </w:rPr>
        <w:t>’</w:t>
      </w:r>
      <w:r w:rsidRPr="00214AF1">
        <w:rPr>
          <w:u w:val="single" w:color="000000" w:themeColor="text1"/>
        </w:rPr>
        <w:t>s adopted core reading curriculum that are aligned with the state English/language arts standards or district or teacher</w:t>
      </w:r>
      <w:r w:rsidR="00D07AD4">
        <w:rPr>
          <w:u w:val="single" w:color="000000" w:themeColor="text1"/>
        </w:rPr>
        <w:noBreakHyphen/>
      </w:r>
      <w:r w:rsidRPr="00214AF1">
        <w:rPr>
          <w:u w:val="single" w:color="000000" w:themeColor="text1"/>
        </w:rPr>
        <w:t xml:space="preserve">prepared assessments that meet standards developed and reviewed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D07AD4" w:rsidRPr="00D07AD4">
        <w:rPr>
          <w:u w:val="single" w:color="000000" w:themeColor="text1"/>
        </w:rPr>
        <w:t>’</w:t>
      </w:r>
      <w:r w:rsidRPr="00214AF1">
        <w:rPr>
          <w:u w:val="single" w:color="000000" w:themeColor="text1"/>
        </w:rPr>
        <w: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D07AD4" w:rsidRPr="00D07AD4">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D07AD4">
        <w:noBreakHyphen/>
      </w:r>
      <w:r w:rsidRPr="00214AF1">
        <w:t>referenced, alternative assessment, selected from a list of norm</w:t>
      </w:r>
      <w:r w:rsidR="00D07AD4">
        <w:noBreakHyphen/>
      </w:r>
      <w:r w:rsidRPr="00214AF1">
        <w:t>referenced, alternative assessments approved by the Read to Succeed Office for use in the summer reading camps, that the student</w:t>
      </w:r>
      <w:r w:rsidR="00D07AD4" w:rsidRPr="00D07AD4">
        <w:t>’</w:t>
      </w:r>
      <w:r w:rsidRPr="00214AF1">
        <w:t>s mastery of the state standards in reading is equal to at least a level above the lowest level on the state reading assessment.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D07AD4" w:rsidRPr="00D07AD4">
        <w:t>’</w:t>
      </w:r>
      <w:r w:rsidRPr="00214AF1">
        <w:t>s academic record. This evidence must be limited to the student</w:t>
      </w:r>
      <w:r w:rsidR="00D07AD4" w:rsidRPr="00D07AD4">
        <w:t>’</w:t>
      </w:r>
      <w:r w:rsidRPr="00214AF1">
        <w:t>s individual education program, alternative assessments, or student reading portfolio. The Read to Succeed Office must provide districts with a standardized form to use in the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D07AD4" w:rsidRPr="00D07AD4">
        <w:t>’</w:t>
      </w:r>
      <w:r w:rsidRPr="00214AF1">
        <w:t>s acceptance or rejection of the recommendation must be in writing and a copy must be provided to the parent or guardian of the child.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 xml:space="preserve">A parent or legal guardian may appeal the decision to retain a student to the district superintendent if there is a compelling </w:t>
      </w:r>
      <w:r w:rsidRPr="00214AF1">
        <w:rPr>
          <w:strike/>
        </w:rPr>
        <w:lastRenderedPageBreak/>
        <w:t>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D07AD4" w:rsidRPr="00D07AD4">
        <w:rPr>
          <w:u w:val="single" w:color="000000" w:themeColor="text1"/>
        </w:rPr>
        <w:t>’</w:t>
      </w:r>
      <w:r w:rsidRPr="00214AF1">
        <w:rPr>
          <w:u w:val="single" w:color="000000" w:themeColor="text1"/>
        </w:rPr>
        <w:t>s academic outcome in fourth grade to include, but not limited to, the student</w:t>
      </w:r>
      <w:r w:rsidR="00D07AD4" w:rsidRPr="00D07AD4">
        <w:rPr>
          <w:u w:val="single" w:color="000000" w:themeColor="text1"/>
        </w:rPr>
        <w:t>’</w:t>
      </w:r>
      <w:r w:rsidRPr="00214AF1">
        <w:rPr>
          <w:u w:val="single" w:color="000000" w:themeColor="text1"/>
        </w:rPr>
        <w:t>s SC Ready English/language arts results in grades four through eight</w:t>
      </w:r>
      <w:r w:rsidRPr="00214AF1">
        <w:t>.</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D07AD4">
        <w:noBreakHyphen/>
      </w:r>
      <w:r w:rsidRPr="00214AF1">
        <w:t>155</w:t>
      </w:r>
      <w:r w:rsidR="00D07AD4">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D07AD4">
        <w:noBreakHyphen/>
      </w:r>
      <w:r w:rsidRPr="00214AF1">
        <w:t xml:space="preserve">on literacy </w:t>
      </w:r>
      <w:r w:rsidRPr="00214AF1">
        <w:lastRenderedPageBreak/>
        <w:t>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D07AD4">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D07AD4" w:rsidRPr="00D07AD4">
        <w:t>’</w:t>
      </w:r>
      <w:r w:rsidRPr="00214AF1">
        <w:t>s participation in the summer reading camp.</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D07AD4">
        <w:noBreakHyphen/>
      </w:r>
      <w:r w:rsidRPr="00214AF1">
        <w:t>19</w:t>
      </w:r>
      <w:r w:rsidR="00D07AD4">
        <w:noBreakHyphen/>
      </w:r>
      <w:r w:rsidRPr="00214AF1">
        <w:t>90, except where a child is found to be reading below grade level in the first, second, or third grade and does not meet the good cause exemption.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D07AD4">
        <w:noBreakHyphen/>
      </w:r>
      <w:r w:rsidRPr="00214AF1">
        <w:t>based instruction, and other strategies prescribed by the school district. These strategies may include, but are not limited to, instruction directly focused on improving the student</w:t>
      </w:r>
      <w:r w:rsidR="00D07AD4" w:rsidRPr="00D07AD4">
        <w:t>’</w:t>
      </w:r>
      <w:r w:rsidRPr="00214AF1">
        <w:t>s individual reading proficiency skills through small group instruction, reduced teacher</w:t>
      </w:r>
      <w:r w:rsidR="00D07AD4">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D07AD4">
        <w:noBreakHyphen/>
      </w:r>
      <w:r w:rsidRPr="00214AF1">
        <w:t>grade reading proficiency by the end of the second grading period of the third grade: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D07AD4">
        <w:noBreakHyphen/>
      </w:r>
      <w:r w:rsidRPr="00214AF1">
        <w:t>based services outside the instructional day.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D07AD4">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9</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180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w:t>
      </w:r>
      <w:r w:rsidR="00D07AD4" w:rsidRPr="00D07AD4">
        <w:t>’</w:t>
      </w:r>
      <w:r w:rsidRPr="00214AF1">
        <w:t xml:space="preserve">s </w:t>
      </w:r>
      <w:r w:rsidRPr="00214AF1">
        <w:lastRenderedPageBreak/>
        <w:t>academic success. Therefore, to improve the academic success of all students in prekindergarten through grade twelve, the State shall strengthen its pre</w:t>
      </w:r>
      <w:r w:rsidR="00D07AD4">
        <w:noBreakHyphen/>
      </w:r>
      <w:r w:rsidRPr="00214AF1">
        <w:t>service and in</w:t>
      </w:r>
      <w:r w:rsidR="00D07AD4">
        <w:noBreakHyphen/>
      </w:r>
      <w:r w:rsidRPr="00214AF1">
        <w:t>service teacher education programs.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00D07AD4">
        <w:noBreakHyphen/>
      </w:r>
      <w:r w:rsidRPr="00214AF1">
        <w:t>2017 School Year, all pre</w:t>
      </w:r>
      <w:r w:rsidR="00D07AD4">
        <w:noBreakHyphen/>
      </w:r>
      <w:r w:rsidRPr="00214AF1">
        <w:t>service teacher education programs including MAT degree programs must require all candidates seeking certification at the early childhood or elementary level to complete a twelve credit hour sequence in literacy that includes a school</w:t>
      </w:r>
      <w:r w:rsidR="00D07AD4">
        <w:noBreakHyphen/>
      </w:r>
      <w:r w:rsidRPr="00214AF1">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D07AD4" w:rsidRPr="00D07AD4">
        <w:t>’</w:t>
      </w:r>
      <w:r w:rsidRPr="00214AF1">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D07AD4">
        <w:noBreakHyphen/>
      </w:r>
      <w:r w:rsidRPr="00214AF1">
        <w:t>service teacher education programs prioritize their missions and resources so all early and elementary education teachers have the knowledge and skills to provide effective instruction in reading and numeracy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00D07AD4">
        <w:noBreakHyphen/>
      </w:r>
      <w:r w:rsidRPr="00214AF1">
        <w:t>2017 School Year, all pre</w:t>
      </w:r>
      <w:r w:rsidR="00D07AD4">
        <w:noBreakHyphen/>
      </w:r>
      <w:r w:rsidRPr="00214AF1">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D07AD4">
        <w:noBreakHyphen/>
      </w:r>
      <w:r w:rsidRPr="00214AF1">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D07AD4">
        <w:noBreakHyphen/>
      </w:r>
      <w:r w:rsidRPr="00214AF1">
        <w:t>service teacher education programs prioritize their mission and resources so all middle and secondary education teachers have the knowledge and skills to provide effective instruction in reading and numeracy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(C)(1)</w:t>
      </w:r>
      <w:r w:rsidRPr="00214AF1">
        <w:tab/>
        <w:t>To ensure that practicing professionals possess the knowledge and skills necessary to assist all children and adolescents in becoming proficient readers, multiple pathways are needed for developing this capacity.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00D07AD4">
        <w:rPr>
          <w:strike/>
        </w:rPr>
        <w:noBreakHyphen/>
      </w:r>
      <w:r w:rsidRPr="00214AF1">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00D07AD4">
        <w:rPr>
          <w:strike/>
        </w:rPr>
        <w:noBreakHyphen/>
      </w:r>
      <w:r w:rsidRPr="00214AF1">
        <w:rPr>
          <w:strike/>
        </w:rPr>
        <w:t>based reading programs are implemented with fidelity;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00D07AD4">
        <w:rPr>
          <w:u w:val="single" w:color="000000" w:themeColor="text1"/>
        </w:rPr>
        <w:noBreakHyphen/>
      </w:r>
      <w:r w:rsidRPr="00214AF1">
        <w:rPr>
          <w:u w:val="single" w:color="000000" w:themeColor="text1"/>
        </w:rPr>
        <w:t>wide to improve student reading achievement.  Reading coaches will support and provide initial and ongoing professional development to teachers in: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scientifically based reading instruction, including phonological awareness, phonics, fluency, vocabulary, and comprehension, and the state</w:t>
      </w:r>
      <w:r w:rsidR="00D07AD4" w:rsidRPr="00D07AD4">
        <w:rPr>
          <w:u w:val="single" w:color="000000" w:themeColor="text1"/>
        </w:rPr>
        <w:t>’</w:t>
      </w:r>
      <w:r w:rsidRPr="00214AF1">
        <w:rPr>
          <w:u w:val="single" w:color="000000" w:themeColor="text1"/>
        </w:rPr>
        <w:t xml:space="preserve">s English/language arts standards;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00D07AD4">
        <w:rPr>
          <w:u w:val="single" w:color="000000" w:themeColor="text1"/>
        </w:rPr>
        <w:noBreakHyphen/>
      </w:r>
      <w:r w:rsidRPr="00214AF1">
        <w:rPr>
          <w:u w:val="single" w:color="000000" w:themeColor="text1"/>
        </w:rPr>
        <w:t>funded reading coaches must have the following minimum qualifications: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w:t>
      </w:r>
      <w:r w:rsidR="00D07AD4" w:rsidRPr="00D07AD4">
        <w:rPr>
          <w:u w:val="single" w:color="000000" w:themeColor="text1"/>
        </w:rPr>
        <w:t>’</w:t>
      </w:r>
      <w:r w:rsidRPr="00214AF1">
        <w:rPr>
          <w:u w:val="single" w:color="000000" w:themeColor="text1"/>
        </w:rPr>
        <w:t xml:space="preserve">s degree and advanced coursework or professional development in reading.  The State Board shall prescribe, by regulation, any coursework or professional development that a </w:t>
      </w:r>
      <w:r w:rsidR="0038742F">
        <w:rPr>
          <w:u w:val="single" w:color="000000" w:themeColor="text1"/>
        </w:rPr>
        <w:t>s</w:t>
      </w:r>
      <w:r w:rsidRPr="00214AF1">
        <w:rPr>
          <w:u w:val="single" w:color="000000" w:themeColor="text1"/>
        </w:rPr>
        <w:t>tate</w:t>
      </w:r>
      <w:r w:rsidR="00D07AD4">
        <w:rPr>
          <w:u w:val="single" w:color="000000" w:themeColor="text1"/>
        </w:rPr>
        <w:noBreakHyphen/>
      </w:r>
      <w:r w:rsidRPr="00214AF1">
        <w:rPr>
          <w:u w:val="single" w:color="000000" w:themeColor="text1"/>
        </w:rPr>
        <w:t>funded reading coach is required to successfully complete;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00D07AD4">
        <w:rPr>
          <w:u w:val="single" w:color="000000" w:themeColor="text1"/>
        </w:rPr>
        <w:noBreakHyphen/>
      </w:r>
      <w:r w:rsidRPr="00214AF1">
        <w:rPr>
          <w:u w:val="single" w:color="000000" w:themeColor="text1"/>
        </w:rPr>
        <w:t>funded reading coach must include: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0038742F">
        <w:rPr>
          <w:u w:color="000000" w:themeColor="text1"/>
        </w:rPr>
        <w:tab/>
      </w:r>
      <w:r w:rsidRPr="00214AF1">
        <w:rPr>
          <w:u w:val="single" w:color="000000" w:themeColor="text1"/>
        </w:rPr>
        <w:t>collaborate with the principal to create a strategic plan for coaching;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00D07AD4">
        <w:rPr>
          <w:u w:val="single" w:color="000000" w:themeColor="text1"/>
        </w:rPr>
        <w:noBreakHyphen/>
      </w:r>
      <w:r w:rsidRPr="00214AF1">
        <w:rPr>
          <w:u w:val="single" w:color="000000" w:themeColor="text1"/>
        </w:rPr>
        <w:t>wide professional development and study groups;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w:t>
      </w:r>
      <w:r>
        <w:rPr>
          <w:u w:val="single" w:color="000000" w:themeColor="text1"/>
        </w:rPr>
        <w:t>20</w:t>
      </w:r>
      <w:r w:rsidR="00D07AD4">
        <w:rPr>
          <w:u w:val="single" w:color="000000" w:themeColor="text1"/>
        </w:rPr>
        <w:noBreakHyphen/>
      </w:r>
      <w:r>
        <w:rPr>
          <w:u w:val="single" w:color="000000" w:themeColor="text1"/>
        </w:rPr>
        <w:t>2021</w:t>
      </w:r>
      <w:r w:rsidRPr="00214AF1">
        <w:rPr>
          <w:u w:val="single" w:color="000000" w:themeColor="text1"/>
        </w:rPr>
        <w:t xml:space="preserve"> School Year, as a condition for receiving the state appropriations for reading coaches, </w:t>
      </w:r>
      <w:r w:rsidRPr="00214AF1">
        <w:rPr>
          <w:u w:val="single" w:color="000000" w:themeColor="text1"/>
        </w:rPr>
        <w:lastRenderedPageBreak/>
        <w:t>the State Department of Education shall screen and approve the hiring of all reading coaches in a district that has more than one</w:t>
      </w:r>
      <w:r w:rsidR="00D07AD4">
        <w:rPr>
          <w:u w:val="single" w:color="000000" w:themeColor="text1"/>
        </w:rPr>
        <w:noBreakHyphen/>
      </w:r>
      <w:r w:rsidRPr="00214AF1">
        <w:rPr>
          <w:u w:val="single" w:color="000000" w:themeColor="text1"/>
        </w:rPr>
        <w:t>third of its third grade students scoring at the lowest achievement level on the statewide summative English/language arts assessment. In addition, each reading coach employed in a district having more than one</w:t>
      </w:r>
      <w:r w:rsidR="00D07AD4">
        <w:rPr>
          <w:u w:val="single" w:color="000000" w:themeColor="text1"/>
        </w:rPr>
        <w:noBreakHyphen/>
      </w:r>
      <w:r w:rsidRPr="00214AF1">
        <w:rPr>
          <w:u w:val="single" w:color="000000" w:themeColor="text1"/>
        </w:rPr>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00D07AD4">
        <w:rPr>
          <w:u w:val="single" w:color="000000" w:themeColor="text1"/>
        </w:rPr>
        <w:noBreakHyphen/>
      </w:r>
      <w:r w:rsidRPr="00214AF1">
        <w:rPr>
          <w:u w:val="single" w:color="000000" w:themeColor="text1"/>
        </w:rPr>
        <w:t>based interventions to be implemented in the school</w:t>
      </w:r>
      <w:r w:rsidRPr="00E53384">
        <w:rPr>
          <w:u w:color="000000" w:themeColor="text1"/>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D07AD4">
        <w:rPr>
          <w:strike/>
        </w:rPr>
        <w:noBreakHyphen/>
      </w:r>
      <w:r w:rsidRPr="00214AF1">
        <w:rPr>
          <w:strike/>
        </w:rPr>
        <w:t>2015, reading/literacy coaches are required to earn the add</w:t>
      </w:r>
      <w:r w:rsidR="00D07AD4">
        <w:rPr>
          <w:strike/>
        </w:rPr>
        <w:noBreakHyphen/>
      </w:r>
      <w:r w:rsidRPr="00214AF1">
        <w:rPr>
          <w:strike/>
        </w:rPr>
        <w:t>on certification within six years, except as exempted in items (4) and (5), by completing the necessary courses or professional development as required by the department for the add</w:t>
      </w:r>
      <w:r w:rsidR="00D07AD4">
        <w:rPr>
          <w:strike/>
        </w:rPr>
        <w:noBreakHyphen/>
      </w:r>
      <w:r w:rsidRPr="00214AF1">
        <w:rPr>
          <w:strike/>
        </w:rPr>
        <w:t>on. During the six</w:t>
      </w:r>
      <w:r w:rsidR="00D07AD4">
        <w:rPr>
          <w:strike/>
        </w:rPr>
        <w:noBreakHyphen/>
      </w:r>
      <w:r w:rsidRPr="00214AF1">
        <w:rPr>
          <w:strike/>
        </w:rPr>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00D07AD4">
        <w:noBreakHyphen/>
      </w:r>
      <w:r w:rsidRPr="00214AF1">
        <w:t>on endorsement. In addition, the Read to Succeed Office will establish a process through which a district may be permitted to use state appropriations for reading coaches to obtain in</w:t>
      </w:r>
      <w:r w:rsidR="00D07AD4">
        <w:noBreakHyphen/>
      </w:r>
      <w:r w:rsidRPr="00214AF1">
        <w:t>school services from department</w:t>
      </w:r>
      <w:r w:rsidR="00D07AD4">
        <w:noBreakHyphen/>
      </w:r>
      <w:r w:rsidRPr="00214AF1">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00D07AD4">
        <w:noBreakHyphen/>
      </w:r>
      <w:r w:rsidRPr="00214AF1">
        <w:t xml:space="preserve">2016, early childhood and elementary education certified classroom teachers, reading interventionists, and those special education teachers who provide learning disability and speech services to students who need to </w:t>
      </w:r>
      <w:r w:rsidRPr="00214AF1">
        <w:lastRenderedPageBreak/>
        <w:t>substantially improve their low reading and writing proficiency skills, are required to earn the literacy teacher add</w:t>
      </w:r>
      <w:r w:rsidR="00D07AD4">
        <w:noBreakHyphen/>
      </w:r>
      <w:r w:rsidRPr="00214AF1">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D07AD4">
        <w:noBreakHyphen/>
      </w:r>
      <w:r w:rsidRPr="00214AF1">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D07AD4">
        <w:noBreakHyphen/>
      </w:r>
      <w:r w:rsidRPr="00214AF1">
        <w:t>on reading teacher certification can take a content area reading course to obtain their literacy teacher add</w:t>
      </w:r>
      <w:r w:rsidR="00D07AD4">
        <w:noBreakHyphen/>
      </w:r>
      <w:r w:rsidRPr="00214AF1">
        <w:t>on endorsement. Individuals who possess a literacy teacher add</w:t>
      </w:r>
      <w:r w:rsidR="00D07AD4">
        <w:noBreakHyphen/>
      </w:r>
      <w:r w:rsidRPr="00214AF1">
        <w:t>on endorsement or who have earned a master</w:t>
      </w:r>
      <w:r w:rsidR="00D07AD4" w:rsidRPr="00D07AD4">
        <w:t>’</w:t>
      </w:r>
      <w:r w:rsidRPr="00214AF1">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D07AD4">
        <w:noBreakHyphen/>
      </w:r>
      <w:r w:rsidRPr="00214AF1">
        <w:t>on certificate.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00D07AD4">
        <w:noBreakHyphen/>
      </w:r>
      <w:r w:rsidRPr="00214AF1">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D07AD4">
        <w:noBreakHyphen/>
      </w:r>
      <w:r w:rsidRPr="00214AF1">
        <w:t xml:space="preserve">on endorsement. Coursework and professional development in reading must include a course in reading in the content areas. Whenever possible these courses will be offered at a </w:t>
      </w:r>
      <w:r w:rsidRPr="00214AF1">
        <w:lastRenderedPageBreak/>
        <w:t>professional development rate which is lower than the certified teacher rate. Individuals who possess a literacy teacher add</w:t>
      </w:r>
      <w:r w:rsidR="00D07AD4">
        <w:noBreakHyphen/>
      </w:r>
      <w:r w:rsidRPr="00214AF1">
        <w:t>on endorsement or who have earned a master</w:t>
      </w:r>
      <w:r w:rsidR="00D07AD4" w:rsidRPr="00D07AD4">
        <w:t>’</w:t>
      </w:r>
      <w:r w:rsidRPr="00214AF1">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D07AD4">
        <w:noBreakHyphen/>
      </w:r>
      <w:r w:rsidRPr="00214AF1">
        <w:t>on certificate.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00D07AD4">
        <w:noBreakHyphen/>
      </w:r>
      <w:r w:rsidRPr="00214AF1">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00D07AD4">
        <w:noBreakHyphen/>
      </w:r>
      <w:r w:rsidRPr="00214AF1">
        <w:t>on endorsement. Annually by January first, the Read to Succeed Office shall publish the approved courses and approved professional development leading to the literacy teacher add</w:t>
      </w:r>
      <w:r w:rsidR="00D07AD4">
        <w:noBreakHyphen/>
      </w:r>
      <w:r w:rsidRPr="00214AF1">
        <w:t>on endorsement.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Pr>
          <w:u w:val="single" w:color="000000" w:themeColor="text1"/>
        </w:rPr>
        <w:t>Beginning July 1, 2021</w:t>
      </w:r>
      <w:r w:rsidRPr="00214AF1">
        <w:rPr>
          <w:u w:val="single" w:color="000000" w:themeColor="text1"/>
        </w:rPr>
        <w:t>, early childhood, el</w:t>
      </w:r>
      <w:r>
        <w:rPr>
          <w:u w:val="single" w:color="000000" w:themeColor="text1"/>
        </w:rPr>
        <w:t>ementary, and special education</w:t>
      </w:r>
      <w:r w:rsidR="00D07AD4">
        <w:rPr>
          <w:u w:val="single" w:color="000000" w:themeColor="text1"/>
        </w:rPr>
        <w:noBreakHyphen/>
      </w:r>
      <w:r w:rsidRPr="00214AF1">
        <w:rPr>
          <w:u w:val="single" w:color="000000" w:themeColor="text1"/>
        </w:rPr>
        <w:t>licensed teacher candidates must earn a passing score on a rigorous test of scientifically research</w:t>
      </w:r>
      <w:r w:rsidR="00D07AD4">
        <w:rPr>
          <w:u w:val="single" w:color="000000" w:themeColor="text1"/>
        </w:rPr>
        <w:noBreakHyphen/>
      </w:r>
      <w:r w:rsidRPr="00214AF1">
        <w:rPr>
          <w:u w:val="single" w:color="000000" w:themeColor="text1"/>
        </w:rPr>
        <w:t>based reading instruction and intervention and data</w:t>
      </w:r>
      <w:r w:rsidR="00D07AD4">
        <w:rPr>
          <w:u w:val="single" w:color="000000" w:themeColor="text1"/>
        </w:rPr>
        <w:noBreakHyphen/>
      </w:r>
      <w:r w:rsidRPr="00214AF1">
        <w:rPr>
          <w:u w:val="single" w:color="000000" w:themeColor="text1"/>
        </w:rPr>
        <w:t>based decision</w:t>
      </w:r>
      <w:r w:rsidR="00D07AD4">
        <w:rPr>
          <w:u w:val="single" w:color="000000" w:themeColor="text1"/>
        </w:rPr>
        <w:noBreakHyphen/>
      </w:r>
      <w:r w:rsidRPr="00214AF1">
        <w:rPr>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w:t>
      </w:r>
      <w:r>
        <w:rPr>
          <w:u w:val="single" w:color="000000" w:themeColor="text1"/>
        </w:rPr>
        <w:t>1,</w:t>
      </w:r>
      <w:r w:rsidRPr="00214AF1">
        <w:rPr>
          <w:u w:val="single" w:color="000000" w:themeColor="text1"/>
        </w:rPr>
        <w:t xml:space="preserve"> and annually thereafter, the Commission on Higher Education, in consultation with the Learning Disorders Task Force created by Section 59</w:t>
      </w:r>
      <w:r w:rsidR="00D07AD4">
        <w:rPr>
          <w:u w:val="single" w:color="000000" w:themeColor="text1"/>
        </w:rPr>
        <w:noBreakHyphen/>
      </w:r>
      <w:r w:rsidRPr="00214AF1">
        <w:rPr>
          <w:u w:val="single" w:color="000000" w:themeColor="text1"/>
        </w:rPr>
        <w:t>33</w:t>
      </w:r>
      <w:r w:rsidR="00D07AD4">
        <w:rPr>
          <w:u w:val="single" w:color="000000" w:themeColor="text1"/>
        </w:rPr>
        <w:noBreakHyphen/>
      </w:r>
      <w:r w:rsidRPr="00214AF1">
        <w:rPr>
          <w:u w:val="single" w:color="000000" w:themeColor="text1"/>
        </w:rPr>
        <w:t>550, shall conduct an analysis to determine the effectiveness of each teacher education program in preparing teachers to diagnose a child</w:t>
      </w:r>
      <w:r w:rsidR="00D07AD4" w:rsidRPr="00D07AD4">
        <w:rPr>
          <w:u w:val="single" w:color="000000" w:themeColor="text1"/>
        </w:rPr>
        <w:t>’</w:t>
      </w:r>
      <w:r w:rsidRPr="00214AF1">
        <w:rPr>
          <w:u w:val="single" w:color="000000" w:themeColor="text1"/>
        </w:rPr>
        <w:t>s reading problems and to provide small group and individual student interventions that are scientifically based and evidence</w:t>
      </w:r>
      <w:r w:rsidR="00D07AD4">
        <w:rPr>
          <w:u w:val="single" w:color="000000" w:themeColor="text1"/>
        </w:rPr>
        <w:noBreakHyphen/>
      </w:r>
      <w:r w:rsidRPr="00214AF1">
        <w:rPr>
          <w:u w:val="single" w:color="000000" w:themeColor="text1"/>
        </w:rPr>
        <w:t xml:space="preserve">based. At a minimum, the analysis must evaluate each teacher education </w:t>
      </w:r>
      <w:r w:rsidRPr="00214AF1">
        <w:rPr>
          <w:u w:val="single" w:color="000000" w:themeColor="text1"/>
        </w:rPr>
        <w:lastRenderedPageBreak/>
        <w:t>program as it relates to preparing teachers with knowledge and expertise in the six components of the reading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58F3">
        <w:t>0</w:t>
      </w:r>
      <w:r>
        <w:t>.</w:t>
      </w:r>
      <w:r>
        <w:tab/>
        <w:t>Except as otherwise provided, this act takes effect upon approval by the Governor.</w:t>
      </w:r>
    </w:p>
    <w:p w:rsidR="00D03E50" w:rsidRDefault="00D07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ABA" w:rsidRDefault="00D72ABA" w:rsidP="00D72ABA">
      <w:pPr>
        <w:suppressAutoHyphens/>
      </w:pPr>
    </w:p>
    <w:sectPr w:rsidR="00D72ABA" w:rsidSect="00F050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8F8" w:rsidRDefault="00B468F8" w:rsidP="009F0C77">
      <w:r>
        <w:separator/>
      </w:r>
    </w:p>
  </w:endnote>
  <w:endnote w:type="continuationSeparator" w:id="0">
    <w:p w:rsidR="00B468F8" w:rsidRDefault="00B46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FE43060-73EB-43CD-BEB1-A516A8C52EF4}"/>
    <w:embedBold r:id="rId2" w:fontKey="{4B4D6A1A-78CE-4282-9EF0-7917F8BBED3E}"/>
  </w:font>
  <w:font w:name="Calibri">
    <w:panose1 w:val="020F0502020204030204"/>
    <w:charset w:val="00"/>
    <w:family w:val="swiss"/>
    <w:pitch w:val="variable"/>
    <w:sig w:usb0="E0002AFF" w:usb1="C000247B" w:usb2="00000009" w:usb3="00000000" w:csb0="000001FF" w:csb1="00000000"/>
    <w:embedRegular r:id="rId3" w:fontKey="{9890D38A-8AA3-4FA7-AC8C-119013F79A02}"/>
    <w:embedBold r:id="rId4" w:fontKey="{44B080DC-B4FC-4500-8DF7-B1FCDBF0C513}"/>
  </w:font>
  <w:font w:name="Segoe UI">
    <w:panose1 w:val="020B0502040204020203"/>
    <w:charset w:val="00"/>
    <w:family w:val="swiss"/>
    <w:pitch w:val="variable"/>
    <w:sig w:usb0="E4002EFF" w:usb1="C000E47F" w:usb2="00000009" w:usb3="00000000" w:csb0="000001FF" w:csb1="00000000"/>
    <w:embedRegular r:id="rId5" w:fontKey="{64C115C3-B3F0-4012-B5F5-6D73B0C0CD1C}"/>
  </w:font>
  <w:font w:name="Cambria">
    <w:panose1 w:val="02040503050406030204"/>
    <w:charset w:val="00"/>
    <w:family w:val="roman"/>
    <w:pitch w:val="variable"/>
    <w:sig w:usb0="E00006FF" w:usb1="420024FF" w:usb2="02000000" w:usb3="00000000" w:csb0="0000019F" w:csb1="00000000"/>
    <w:embedRegular r:id="rId6" w:fontKey="{60CE6623-CCDC-4167-A804-A4A20CA27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50" w:rsidRPr="006C0D88" w:rsidRDefault="006C0D88" w:rsidP="006C0D88">
    <w:pPr>
      <w:pStyle w:val="Footer"/>
      <w:tabs>
        <w:tab w:val="clear" w:pos="4680"/>
        <w:tab w:val="clear" w:pos="9360"/>
        <w:tab w:val="center" w:pos="2995"/>
      </w:tabs>
      <w:spacing w:before="120"/>
    </w:pPr>
    <w:r>
      <w:t>[4761</w:t>
    </w:r>
    <w:r w:rsidR="00F050C8">
      <w:t>-</w:t>
    </w:r>
    <w:r w:rsidR="00F050C8">
      <w:fldChar w:fldCharType="begin"/>
    </w:r>
    <w:r w:rsidR="00F050C8">
      <w:instrText xml:space="preserve"> PAGE  \* MERGEFORMAT </w:instrText>
    </w:r>
    <w:r w:rsidR="00F050C8">
      <w:fldChar w:fldCharType="separate"/>
    </w:r>
    <w:r w:rsidR="00D72ABA">
      <w:rPr>
        <w:noProof/>
      </w:rPr>
      <w:t>21</w:t>
    </w:r>
    <w:r w:rsidR="00F050C8">
      <w:fldChar w:fldCharType="end"/>
    </w:r>
    <w:r w:rsidR="00F050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0C8" w:rsidRPr="006C0D88" w:rsidRDefault="00F050C8" w:rsidP="006C0D88">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sidR="00D72A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8F8" w:rsidRDefault="00B468F8" w:rsidP="009F0C77">
      <w:r>
        <w:separator/>
      </w:r>
    </w:p>
  </w:footnote>
  <w:footnote w:type="continuationSeparator" w:id="0">
    <w:p w:rsidR="00B468F8" w:rsidRDefault="00B46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WAB20"/>
    <w:docVar w:name="CoverBillType" w:val="b"/>
    <w:docVar w:name="DocPath" w:val="L:\Council\bills\BH\7227WAB20.DOCX"/>
    <w:docVar w:name="dvBillNumber" w:val="4761"/>
    <w:docVar w:name="dvBillNumberPrefix" w:val="H. "/>
    <w:docVar w:name="dvOriginalBody" w:val="House"/>
    <w:docVar w:name="dvSteno" w:val="BH"/>
    <w:docVar w:name="NameofBody" w:val="h"/>
    <w:docVar w:name="vGroup2" w:val="Council"/>
  </w:docVars>
  <w:rsids>
    <w:rsidRoot w:val="00B468F8"/>
    <w:rsid w:val="00011869"/>
    <w:rsid w:val="00015CD6"/>
    <w:rsid w:val="000E0100"/>
    <w:rsid w:val="000E1785"/>
    <w:rsid w:val="000F40FA"/>
    <w:rsid w:val="001035F1"/>
    <w:rsid w:val="0010776B"/>
    <w:rsid w:val="00133E66"/>
    <w:rsid w:val="00134157"/>
    <w:rsid w:val="001435A3"/>
    <w:rsid w:val="00146ED3"/>
    <w:rsid w:val="00151044"/>
    <w:rsid w:val="001A36D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42F"/>
    <w:rsid w:val="00396FEC"/>
    <w:rsid w:val="003C4DAB"/>
    <w:rsid w:val="003D01E8"/>
    <w:rsid w:val="003E5288"/>
    <w:rsid w:val="003F6D79"/>
    <w:rsid w:val="0041760A"/>
    <w:rsid w:val="00417C01"/>
    <w:rsid w:val="004403BD"/>
    <w:rsid w:val="00461441"/>
    <w:rsid w:val="00474A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D88"/>
    <w:rsid w:val="006D58AA"/>
    <w:rsid w:val="00734F00"/>
    <w:rsid w:val="00736959"/>
    <w:rsid w:val="0077230B"/>
    <w:rsid w:val="007A70AE"/>
    <w:rsid w:val="008362E8"/>
    <w:rsid w:val="0085786E"/>
    <w:rsid w:val="008A1768"/>
    <w:rsid w:val="008A489F"/>
    <w:rsid w:val="008F0F33"/>
    <w:rsid w:val="008F4429"/>
    <w:rsid w:val="0094021A"/>
    <w:rsid w:val="009441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219"/>
    <w:rsid w:val="00B412D4"/>
    <w:rsid w:val="00B468F8"/>
    <w:rsid w:val="00B57D0C"/>
    <w:rsid w:val="00B64FFF"/>
    <w:rsid w:val="00BE3C22"/>
    <w:rsid w:val="00C0345E"/>
    <w:rsid w:val="00C21ABE"/>
    <w:rsid w:val="00C31C95"/>
    <w:rsid w:val="00C3483A"/>
    <w:rsid w:val="00C74E9D"/>
    <w:rsid w:val="00C826DD"/>
    <w:rsid w:val="00C82FD3"/>
    <w:rsid w:val="00C92819"/>
    <w:rsid w:val="00CB053B"/>
    <w:rsid w:val="00CC6B7B"/>
    <w:rsid w:val="00CD2089"/>
    <w:rsid w:val="00CD58F3"/>
    <w:rsid w:val="00D03E50"/>
    <w:rsid w:val="00D07AD4"/>
    <w:rsid w:val="00D72ABA"/>
    <w:rsid w:val="00D73A67"/>
    <w:rsid w:val="00D970A9"/>
    <w:rsid w:val="00DF3845"/>
    <w:rsid w:val="00E41911"/>
    <w:rsid w:val="00E44B57"/>
    <w:rsid w:val="00E92EEF"/>
    <w:rsid w:val="00EF2368"/>
    <w:rsid w:val="00F050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6DED-AF99-4BC2-B81F-CD7BE7F5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6D4"/>
    <w:rPr>
      <w:rFonts w:ascii="Segoe UI" w:eastAsia="Times New Roman" w:hAnsi="Segoe UI" w:cs="Segoe UI"/>
      <w:sz w:val="18"/>
      <w:szCs w:val="18"/>
    </w:rPr>
  </w:style>
  <w:style w:type="paragraph" w:styleId="NoSpacing">
    <w:name w:val="No Spacing"/>
    <w:uiPriority w:val="1"/>
    <w:qFormat/>
    <w:rsid w:val="00F050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BD460-1C93-4F28-A769-4BB88038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751CEF07</Template>
  <TotalTime>0</TotalTime>
  <Pages>40</Pages>
  <Words>13768</Words>
  <Characters>79049</Characters>
  <Application>Microsoft Office Word</Application>
  <DocSecurity>0</DocSecurity>
  <Lines>1652</Lines>
  <Paragraphs>277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4761 Text of Previous Version (Feb. 25, 2020) - South Carolina Legislature Online</dc:title>
  <dc:creator>Bonnie Huth</dc:creator>
  <cp:lastModifiedBy>Lavarres Lynch</cp:lastModifiedBy>
  <cp:revision>2</cp:revision>
  <cp:lastPrinted>2019-12-11T15:22:00Z</cp:lastPrinted>
  <dcterms:created xsi:type="dcterms:W3CDTF">2020-02-25T16:14:00Z</dcterms:created>
  <dcterms:modified xsi:type="dcterms:W3CDTF">2020-02-25T16:14:00Z</dcterms:modified>
</cp:coreProperties>
</file>