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E84" w:rsidRDefault="00474E84"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D6E" w:rsidRDefault="00182D6E" w:rsidP="00182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3E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 SO AS TO PROVIDE PUBLIC SCHOOL CLASSROOM TEACHERS ARE ENTITLED TO THIRTY</w:t>
      </w:r>
      <w:r>
        <w:rPr>
          <w:color w:val="000000" w:themeColor="text1"/>
          <w:u w:color="000000" w:themeColor="text1"/>
        </w:rPr>
        <w:noBreakHyphen/>
      </w:r>
      <w:r w:rsidRPr="0039656D">
        <w:rPr>
          <w:color w:val="000000" w:themeColor="text1"/>
          <w:u w:color="000000" w:themeColor="text1"/>
        </w:rPr>
        <w:t xml:space="preserve">MINUTE LUNCH PERIODS FROM ALL DUTIES AND RESPONSIBILITIES CONNECTED WITH THE INSTRUCTION AND SUPERVISION OF STUDENTS, </w:t>
      </w:r>
      <w:r>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EC1" w:rsidRDefault="00B53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EC1" w:rsidRDefault="00B53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F7" w:rsidRPr="0039656D" w:rsidRDefault="00B53EC1"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1F7" w:rsidRPr="0039656D">
        <w:rPr>
          <w:color w:val="000000" w:themeColor="text1"/>
          <w:u w:color="000000" w:themeColor="text1"/>
        </w:rPr>
        <w:t>Article 1, Chapter 25, Title 59 of the 1976 Code is amended by adding:</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 xml:space="preserve">Except as provided in subsection (C), each classroom teacher is entitled to at least a </w:t>
      </w:r>
      <w:r>
        <w:rPr>
          <w:color w:val="000000" w:themeColor="text1"/>
          <w:u w:color="000000" w:themeColor="text1"/>
        </w:rPr>
        <w:t>thirty</w:t>
      </w:r>
      <w:r>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in the district for the implementation of the duty</w:t>
      </w:r>
      <w:r>
        <w:rPr>
          <w:color w:val="000000" w:themeColor="text1"/>
          <w:u w:color="000000" w:themeColor="text1"/>
        </w:rPr>
        <w:noBreakHyphen/>
      </w:r>
      <w:r w:rsidRPr="0039656D">
        <w:rPr>
          <w:color w:val="000000" w:themeColor="text1"/>
          <w:u w:color="000000" w:themeColor="text1"/>
        </w:rPr>
        <w:t>free lunch period.</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B271F7" w:rsidRPr="0039656D"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1F7" w:rsidRDefault="00B271F7" w:rsidP="00B2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2020.</w:t>
      </w:r>
    </w:p>
    <w:p w:rsidR="00204B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4E84" w:rsidRDefault="00474E84" w:rsidP="00474E84">
      <w:pPr>
        <w:suppressAutoHyphens/>
      </w:pPr>
    </w:p>
    <w:sectPr w:rsidR="00474E84" w:rsidSect="00474E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EC1" w:rsidRDefault="00B53EC1" w:rsidP="009F0C77">
      <w:r>
        <w:separator/>
      </w:r>
    </w:p>
  </w:endnote>
  <w:endnote w:type="continuationSeparator" w:id="0">
    <w:p w:rsidR="00B53EC1" w:rsidRDefault="00B53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1C00FA-3F0F-4092-A79C-B92BF7D20E7C}"/>
    <w:embedBold r:id="rId2" w:fontKey="{50F8C0FF-DA4D-456A-8D33-FE9E954E90D7}"/>
  </w:font>
  <w:font w:name="Calibri">
    <w:panose1 w:val="020F0502020204030204"/>
    <w:charset w:val="00"/>
    <w:family w:val="swiss"/>
    <w:pitch w:val="variable"/>
    <w:sig w:usb0="E0002EFF" w:usb1="C000247B" w:usb2="00000009" w:usb3="00000000" w:csb0="000001FF" w:csb1="00000000"/>
    <w:embedRegular r:id="rId3" w:fontKey="{F869FAD9-0B29-4BA0-8085-FA3E3129B6E3}"/>
  </w:font>
  <w:font w:name="Cambria">
    <w:panose1 w:val="02040503050406030204"/>
    <w:charset w:val="00"/>
    <w:family w:val="roman"/>
    <w:pitch w:val="variable"/>
    <w:sig w:usb0="E00006FF" w:usb1="420024FF" w:usb2="02000000" w:usb3="00000000" w:csb0="0000019F" w:csb1="00000000"/>
    <w:embedRegular r:id="rId4" w:fontKey="{EFD1361A-6359-4EDB-92CE-9ECCA716CD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E8" w:rsidRPr="00474E84" w:rsidRDefault="00474E84" w:rsidP="00474E84">
    <w:pPr>
      <w:pStyle w:val="Footer"/>
      <w:tabs>
        <w:tab w:val="clear" w:pos="4680"/>
        <w:tab w:val="clear" w:pos="9360"/>
        <w:tab w:val="center" w:pos="2995"/>
      </w:tabs>
      <w:spacing w:before="120"/>
    </w:pPr>
    <w:r>
      <w:t>[4764]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EC1" w:rsidRDefault="00B53EC1" w:rsidP="009F0C77">
      <w:r>
        <w:separator/>
      </w:r>
    </w:p>
  </w:footnote>
  <w:footnote w:type="continuationSeparator" w:id="0">
    <w:p w:rsidR="00B53EC1" w:rsidRDefault="00B53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9WAB20"/>
    <w:docVar w:name="CoverBillType" w:val="b"/>
    <w:docVar w:name="DocPath" w:val="L:\Council\bills\AGM\19669WAB20.DOCX"/>
    <w:docVar w:name="dvBillNumber" w:val="4764"/>
    <w:docVar w:name="dvBillNumberPrefix" w:val="H. "/>
    <w:docVar w:name="dvOriginalBody" w:val="House"/>
    <w:docVar w:name="dvSteno" w:val="AGM"/>
    <w:docVar w:name="NameofBody" w:val="h"/>
    <w:docVar w:name="vGroup2" w:val="Council"/>
  </w:docVars>
  <w:rsids>
    <w:rsidRoot w:val="00B53EC1"/>
    <w:rsid w:val="00011869"/>
    <w:rsid w:val="00015CD6"/>
    <w:rsid w:val="000E0100"/>
    <w:rsid w:val="000E1785"/>
    <w:rsid w:val="000F40FA"/>
    <w:rsid w:val="001035F1"/>
    <w:rsid w:val="0010776B"/>
    <w:rsid w:val="00133E66"/>
    <w:rsid w:val="001435A3"/>
    <w:rsid w:val="00146ED3"/>
    <w:rsid w:val="00151044"/>
    <w:rsid w:val="0017158B"/>
    <w:rsid w:val="00182D6E"/>
    <w:rsid w:val="001A3745"/>
    <w:rsid w:val="001D08F2"/>
    <w:rsid w:val="001D3A58"/>
    <w:rsid w:val="001D525B"/>
    <w:rsid w:val="001D7F4F"/>
    <w:rsid w:val="00204BE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8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1F7"/>
    <w:rsid w:val="00B412D4"/>
    <w:rsid w:val="00B53EC1"/>
    <w:rsid w:val="00B64FFF"/>
    <w:rsid w:val="00BB3A3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207"/>
    <w:rsid w:val="00EF2368"/>
    <w:rsid w:val="00F24442"/>
    <w:rsid w:val="00F50AE3"/>
    <w:rsid w:val="00F655B7"/>
    <w:rsid w:val="00F656BA"/>
    <w:rsid w:val="00F67CF1"/>
    <w:rsid w:val="00F728AA"/>
    <w:rsid w:val="00F840F0"/>
    <w:rsid w:val="00FB0D0D"/>
    <w:rsid w:val="00FB43B4"/>
    <w:rsid w:val="00FB6B0B"/>
    <w:rsid w:val="00FC72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78703-0A71-478A-9C80-5C3EF1E6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CBC73-F03D-4B51-91C8-C8F71B85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170</Words>
  <Characters>891</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4764 Text of Previous Version (Dec. 11, 2019) - South Carolina Legislature Online</dc:title>
  <dc:creator>Angie Morgan</dc:creator>
  <cp:lastModifiedBy>S Wilson</cp:lastModifiedBy>
  <cp:revision>2</cp:revision>
  <cp:lastPrinted>2019-12-09T17:14:00Z</cp:lastPrinted>
  <dcterms:created xsi:type="dcterms:W3CDTF">2019-12-11T18:37:00Z</dcterms:created>
  <dcterms:modified xsi:type="dcterms:W3CDTF">2019-12-11T18:37:00Z</dcterms:modified>
</cp:coreProperties>
</file>