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673" w:rsidRDefault="00444673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36" w:rsidRDefault="00405B36" w:rsidP="0040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6B1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B29C9">
        <w:rPr>
          <w:color w:val="000000" w:themeColor="text1"/>
          <w:u w:color="000000" w:themeColor="text1"/>
        </w:rPr>
        <w:t>TO REQUIRE THE STATE SUPERINTENDENT OF EDUCATION TO REPORT HER RECOMMENDATIONS FOR RESTRICTIONS ON THE USE OF CELL</w:t>
      </w:r>
      <w:r w:rsidR="003C1303">
        <w:rPr>
          <w:color w:val="000000" w:themeColor="text1"/>
          <w:u w:color="000000" w:themeColor="text1"/>
        </w:rPr>
        <w:t xml:space="preserve"> </w:t>
      </w:r>
      <w:r w:rsidRPr="00AB29C9">
        <w:rPr>
          <w:color w:val="000000" w:themeColor="text1"/>
          <w:u w:color="000000" w:themeColor="text1"/>
        </w:rPr>
        <w:t>PHONES BY STUDENTS WHILE ON PUBLIC SCHOOL CAMPUSES AND AT SCHOOL</w:t>
      </w:r>
      <w:r w:rsidR="00CF6FCE">
        <w:rPr>
          <w:color w:val="000000" w:themeColor="text1"/>
          <w:u w:color="000000" w:themeColor="text1"/>
        </w:rPr>
        <w:noBreakHyphen/>
      </w:r>
      <w:r w:rsidRPr="00AB29C9">
        <w:rPr>
          <w:color w:val="000000" w:themeColor="text1"/>
          <w:u w:color="000000" w:themeColor="text1"/>
        </w:rPr>
        <w:t>SPONSORED EVENTS TO THE GENERAL ASSEMBLY BEFORE JANUARY 1, 2021, TO PROVIDE SPECIFIC REQUIREMENTS FOR THESE RECOMMENDATIONS, AND 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6B19" w:rsidRDefault="00C86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6B19" w:rsidRDefault="00C86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E5" w:rsidRPr="00AB29C9" w:rsidRDefault="00C86B19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61EE5">
        <w:rPr>
          <w:color w:val="000000" w:themeColor="text1"/>
          <w:u w:color="000000" w:themeColor="text1"/>
        </w:rPr>
        <w:t>(A)</w:t>
      </w:r>
      <w:r w:rsidR="00761EE5">
        <w:rPr>
          <w:color w:val="000000" w:themeColor="text1"/>
          <w:u w:color="000000" w:themeColor="text1"/>
        </w:rPr>
        <w:tab/>
      </w:r>
      <w:r w:rsidR="00761EE5" w:rsidRPr="00AB29C9">
        <w:rPr>
          <w:color w:val="000000" w:themeColor="text1"/>
          <w:u w:color="000000" w:themeColor="text1"/>
        </w:rPr>
        <w:t>No later than January 1, 2021</w:t>
      </w:r>
      <w:r w:rsidR="00761EE5">
        <w:rPr>
          <w:color w:val="000000" w:themeColor="text1"/>
          <w:u w:color="000000" w:themeColor="text1"/>
        </w:rPr>
        <w:t>,</w:t>
      </w:r>
      <w:r w:rsidR="00761EE5" w:rsidRPr="00AB29C9">
        <w:rPr>
          <w:color w:val="000000" w:themeColor="text1"/>
          <w:u w:color="000000" w:themeColor="text1"/>
        </w:rPr>
        <w:t xml:space="preserve"> the State Superintendent of Education shall provide a report to the General Assembly regarding her recommendations for restrictions on the use of cell phones by students while on public school campuses and at school</w:t>
      </w:r>
      <w:r w:rsidR="00CF6FCE">
        <w:rPr>
          <w:color w:val="000000" w:themeColor="text1"/>
          <w:u w:color="000000" w:themeColor="text1"/>
        </w:rPr>
        <w:noBreakHyphen/>
      </w:r>
      <w:r w:rsidR="00761EE5" w:rsidRPr="00AB29C9">
        <w:rPr>
          <w:color w:val="000000" w:themeColor="text1"/>
          <w:u w:color="000000" w:themeColor="text1"/>
        </w:rPr>
        <w:t>sponsored events.  The report must include: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29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a model policy, which must contain exceptions for cell phone use in emergency situations, that could be adopted statewide or by individual districts;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a timeline for implementation; and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 xml:space="preserve">projected costs for implementing the model guidelines on both a per district cost basis and a statewide basis. 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For purposes of this joint resolution, “cell phone” means a cellu</w:t>
      </w:r>
      <w:r>
        <w:rPr>
          <w:color w:val="000000" w:themeColor="text1"/>
          <w:u w:color="000000" w:themeColor="text1"/>
        </w:rPr>
        <w:t>l</w:t>
      </w:r>
      <w:r w:rsidRPr="00AB29C9">
        <w:rPr>
          <w:color w:val="000000" w:themeColor="text1"/>
          <w:u w:color="000000" w:themeColor="text1"/>
        </w:rPr>
        <w:t>ar telephone or any other electronic device with the capability, whether on its own or through use of an application, of transmitting: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29C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telephone calls;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 xml:space="preserve">text messages; </w:t>
      </w:r>
    </w:p>
    <w:p w:rsidR="00761EE5" w:rsidRPr="00AB29C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voice chats; or</w:t>
      </w:r>
    </w:p>
    <w:p w:rsidR="00C86B19" w:rsidRDefault="00761EE5" w:rsidP="0076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AB29C9">
        <w:rPr>
          <w:color w:val="000000" w:themeColor="text1"/>
          <w:u w:color="000000" w:themeColor="text1"/>
        </w:rPr>
        <w:t>any combination of items (1) through (3).</w:t>
      </w:r>
    </w:p>
    <w:p w:rsidR="00C86B19" w:rsidRDefault="00C86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B19" w:rsidRDefault="00C86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761EE5">
        <w:t>2</w:t>
      </w:r>
      <w:r>
        <w:t>.</w:t>
      </w:r>
      <w:r>
        <w:tab/>
        <w:t>This joint resolution takes effect upon approval by the Governor.</w:t>
      </w:r>
    </w:p>
    <w:p w:rsidR="00210636" w:rsidRDefault="00CF6F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4673" w:rsidRDefault="00444673" w:rsidP="00444673">
      <w:pPr>
        <w:suppressAutoHyphens/>
      </w:pPr>
    </w:p>
    <w:sectPr w:rsidR="00444673" w:rsidSect="004446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B19" w:rsidRDefault="00C86B19" w:rsidP="009F0C77">
      <w:r>
        <w:separator/>
      </w:r>
    </w:p>
  </w:endnote>
  <w:endnote w:type="continuationSeparator" w:id="0">
    <w:p w:rsidR="00C86B19" w:rsidRDefault="00C86B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88E846-0F27-4851-84C1-6DEF68E14B16}"/>
    <w:embedBold r:id="rId2" w:fontKey="{9A5989A7-C049-44F0-98BB-B1D1C5CEAA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5604C3C-BDB9-4F7D-B72F-9626B3042E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B3C9DA-5B91-4A98-B729-9F4A5F1219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B7995B-8301-4A44-AA4B-2FF119B1BE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636" w:rsidRPr="00444673" w:rsidRDefault="00444673" w:rsidP="004446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B19" w:rsidRDefault="00C86B19" w:rsidP="009F0C77">
      <w:r>
        <w:separator/>
      </w:r>
    </w:p>
  </w:footnote>
  <w:footnote w:type="continuationSeparator" w:id="0">
    <w:p w:rsidR="00C86B19" w:rsidRDefault="00C86B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55WAB20"/>
    <w:docVar w:name="CoverBillType" w:val="j"/>
    <w:docVar w:name="DocPath" w:val="L:\Council\bills\AGM\19655WAB20.DOCX"/>
    <w:docVar w:name="dvBillNumber" w:val="47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86B1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63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303"/>
    <w:rsid w:val="003C4DAB"/>
    <w:rsid w:val="003D01E8"/>
    <w:rsid w:val="003E5288"/>
    <w:rsid w:val="003F6D79"/>
    <w:rsid w:val="00405B36"/>
    <w:rsid w:val="0041760A"/>
    <w:rsid w:val="00417C01"/>
    <w:rsid w:val="004403BD"/>
    <w:rsid w:val="0044467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C01"/>
    <w:rsid w:val="006307C0"/>
    <w:rsid w:val="006913C9"/>
    <w:rsid w:val="0069470D"/>
    <w:rsid w:val="006D58AA"/>
    <w:rsid w:val="00734F00"/>
    <w:rsid w:val="00736959"/>
    <w:rsid w:val="00761EE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B19"/>
    <w:rsid w:val="00C92819"/>
    <w:rsid w:val="00CC6B7B"/>
    <w:rsid w:val="00CD2089"/>
    <w:rsid w:val="00CF6FCE"/>
    <w:rsid w:val="00D73A67"/>
    <w:rsid w:val="00D970A9"/>
    <w:rsid w:val="00DB7BB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0CB637-BC41-46DA-AD2D-870D3E0F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B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B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4681F-EBD4-40BF-82D7-92890D27C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228</Words>
  <Characters>1216</Characters>
  <Application>Microsoft Office Word</Application>
  <DocSecurity>0</DocSecurity>
  <Lines>45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4774 Text of Previous Version (Dec. 11, 2019) - South Carolina Legislature Online</dc:title>
  <dc:creator>Angie Morgan</dc:creator>
  <cp:lastModifiedBy>S Wilson</cp:lastModifiedBy>
  <cp:revision>2</cp:revision>
  <cp:lastPrinted>2019-12-09T14:01:00Z</cp:lastPrinted>
  <dcterms:created xsi:type="dcterms:W3CDTF">2019-12-11T18:45:00Z</dcterms:created>
  <dcterms:modified xsi:type="dcterms:W3CDTF">2019-12-11T18:45:00Z</dcterms:modified>
</cp:coreProperties>
</file>