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200" w:rsidRDefault="0074220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49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8FF" w:rsidRPr="00FE387A" w:rsidRDefault="004548FF" w:rsidP="0045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E387A">
        <w:rPr>
          <w:color w:val="000000" w:themeColor="text1"/>
          <w:u w:color="000000" w:themeColor="text1"/>
        </w:rPr>
        <w:t>TO AMEND SECTION 58</w:t>
      </w:r>
      <w:r w:rsidR="008D0C7A">
        <w:rPr>
          <w:color w:val="000000" w:themeColor="text1"/>
          <w:u w:color="000000" w:themeColor="text1"/>
        </w:rPr>
        <w:noBreakHyphen/>
      </w:r>
      <w:r w:rsidRPr="00FE387A">
        <w:rPr>
          <w:color w:val="000000" w:themeColor="text1"/>
          <w:u w:color="000000" w:themeColor="text1"/>
        </w:rPr>
        <w:t>3</w:t>
      </w:r>
      <w:r w:rsidR="008D0C7A">
        <w:rPr>
          <w:color w:val="000000" w:themeColor="text1"/>
          <w:u w:color="000000" w:themeColor="text1"/>
        </w:rPr>
        <w:noBreakHyphen/>
      </w:r>
      <w:r w:rsidRPr="00FE387A">
        <w:rPr>
          <w:color w:val="000000" w:themeColor="text1"/>
          <w:u w:color="000000" w:themeColor="text1"/>
        </w:rPr>
        <w:t>280, CODE OF LAWS OF SOUTH CAROLINA, 1976, RELATING TO RESTRICTIONS ON FORMER PUBLIC SERVICE COMMISSION MEMBERS BEING EMPLOYED BY PUBLIC UTILITIES, SO AS TO INCREASE THE RESTRICTION PERIOD FROM ONE YEAR TO THREE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996" w:rsidRDefault="004E49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996" w:rsidRDefault="004E49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96" w:rsidRDefault="004E49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548FF" w:rsidRPr="00FE387A">
        <w:rPr>
          <w:color w:val="000000" w:themeColor="text1"/>
          <w:u w:color="000000" w:themeColor="text1"/>
        </w:rPr>
        <w:t>Section 58</w:t>
      </w:r>
      <w:r w:rsidR="008D0C7A">
        <w:rPr>
          <w:color w:val="000000" w:themeColor="text1"/>
          <w:u w:color="000000" w:themeColor="text1"/>
        </w:rPr>
        <w:noBreakHyphen/>
      </w:r>
      <w:r w:rsidR="004548FF" w:rsidRPr="00FE387A">
        <w:rPr>
          <w:color w:val="000000" w:themeColor="text1"/>
          <w:u w:color="000000" w:themeColor="text1"/>
        </w:rPr>
        <w:t>3</w:t>
      </w:r>
      <w:r w:rsidR="008D0C7A">
        <w:rPr>
          <w:color w:val="000000" w:themeColor="text1"/>
          <w:u w:color="000000" w:themeColor="text1"/>
        </w:rPr>
        <w:noBreakHyphen/>
      </w:r>
      <w:r w:rsidR="004548FF" w:rsidRPr="00FE387A">
        <w:rPr>
          <w:color w:val="000000" w:themeColor="text1"/>
          <w:u w:color="000000" w:themeColor="text1"/>
        </w:rPr>
        <w:t>280 of the 1976 Code is amended to read:</w:t>
      </w:r>
    </w:p>
    <w:p w:rsidR="004548FF" w:rsidRDefault="00454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548FF" w:rsidRDefault="00454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58</w:t>
      </w:r>
      <w:r w:rsidR="008D0C7A">
        <w:rPr>
          <w:color w:val="000000" w:themeColor="text1"/>
          <w:u w:color="000000" w:themeColor="text1"/>
        </w:rPr>
        <w:noBreakHyphen/>
      </w:r>
      <w:r>
        <w:rPr>
          <w:color w:val="000000" w:themeColor="text1"/>
          <w:u w:color="000000" w:themeColor="text1"/>
        </w:rPr>
        <w:t>3</w:t>
      </w:r>
      <w:r w:rsidR="008D0C7A">
        <w:rPr>
          <w:color w:val="000000" w:themeColor="text1"/>
          <w:u w:color="000000" w:themeColor="text1"/>
        </w:rPr>
        <w:noBreakHyphen/>
      </w:r>
      <w:r>
        <w:rPr>
          <w:color w:val="000000" w:themeColor="text1"/>
          <w:u w:color="000000" w:themeColor="text1"/>
        </w:rPr>
        <w:t>280.</w:t>
      </w:r>
      <w:r>
        <w:rPr>
          <w:color w:val="000000" w:themeColor="text1"/>
          <w:u w:color="000000" w:themeColor="text1"/>
        </w:rPr>
        <w:tab/>
      </w:r>
      <w:r w:rsidRPr="007878C0">
        <w:t xml:space="preserve">A commissioner must not be employed or retained by a public utility for a period of at least </w:t>
      </w:r>
      <w:r w:rsidRPr="004548FF">
        <w:rPr>
          <w:strike/>
        </w:rPr>
        <w:t>one year</w:t>
      </w:r>
      <w:r w:rsidRPr="007878C0">
        <w:t xml:space="preserve"> </w:t>
      </w:r>
      <w:r>
        <w:rPr>
          <w:u w:val="single"/>
        </w:rPr>
        <w:t>three years</w:t>
      </w:r>
      <w:r>
        <w:t xml:space="preserve"> </w:t>
      </w:r>
      <w:r w:rsidRPr="007878C0">
        <w:t>following his service as a commissioner. A person who violates this provision is guilty of a misdemeanor and, upon conviction, must be fined not more than five thousand dollars or be imprisoned for not more than one year, or both.</w:t>
      </w:r>
      <w:r>
        <w:t>”</w:t>
      </w:r>
    </w:p>
    <w:p w:rsidR="004E4996" w:rsidRDefault="004E49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96" w:rsidRDefault="004E49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48FF">
        <w:t>2</w:t>
      </w:r>
      <w:r>
        <w:t>.</w:t>
      </w:r>
      <w:r>
        <w:tab/>
        <w:t>This act takes effect upon approval by the Governor.</w:t>
      </w:r>
    </w:p>
    <w:p w:rsidR="00E22888" w:rsidRDefault="008D0C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2200" w:rsidRDefault="00742200" w:rsidP="00742200">
      <w:pPr>
        <w:suppressAutoHyphens/>
      </w:pPr>
    </w:p>
    <w:sectPr w:rsidR="00742200" w:rsidSect="007422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996" w:rsidRDefault="004E4996" w:rsidP="009F0C77">
      <w:r>
        <w:separator/>
      </w:r>
    </w:p>
  </w:endnote>
  <w:endnote w:type="continuationSeparator" w:id="0">
    <w:p w:rsidR="004E4996" w:rsidRDefault="004E49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96622E-898E-4184-8232-D420A2FC24A4}"/>
    <w:embedBold r:id="rId2" w:fontKey="{0EB840D2-D6E0-4B94-AC59-E12F0FF468B9}"/>
  </w:font>
  <w:font w:name="Calibri">
    <w:panose1 w:val="020F0502020204030204"/>
    <w:charset w:val="00"/>
    <w:family w:val="swiss"/>
    <w:pitch w:val="variable"/>
    <w:sig w:usb0="E0002EFF" w:usb1="C000247B" w:usb2="00000009" w:usb3="00000000" w:csb0="000001FF" w:csb1="00000000"/>
    <w:embedRegular r:id="rId3" w:fontKey="{A6D4CB82-529C-42AC-8571-27B49EB1CF9B}"/>
  </w:font>
  <w:font w:name="Cambria">
    <w:panose1 w:val="02040503050406030204"/>
    <w:charset w:val="00"/>
    <w:family w:val="roman"/>
    <w:pitch w:val="variable"/>
    <w:sig w:usb0="E00006FF" w:usb1="420024FF" w:usb2="02000000" w:usb3="00000000" w:csb0="0000019F" w:csb1="00000000"/>
    <w:embedRegular r:id="rId4" w:fontKey="{500F1E55-F5D5-4A34-B2B2-987C91B35B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888" w:rsidRPr="00742200" w:rsidRDefault="00742200" w:rsidP="00742200">
    <w:pPr>
      <w:pStyle w:val="Footer"/>
      <w:tabs>
        <w:tab w:val="clear" w:pos="4680"/>
        <w:tab w:val="clear" w:pos="9360"/>
        <w:tab w:val="center" w:pos="2995"/>
      </w:tabs>
      <w:spacing w:before="120"/>
    </w:pPr>
    <w:r>
      <w:t>[4776]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996" w:rsidRDefault="004E4996" w:rsidP="009F0C77">
      <w:r>
        <w:separator/>
      </w:r>
    </w:p>
  </w:footnote>
  <w:footnote w:type="continuationSeparator" w:id="0">
    <w:p w:rsidR="004E4996" w:rsidRDefault="004E49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56WAB20"/>
    <w:docVar w:name="CoverBillType" w:val="b"/>
    <w:docVar w:name="DocPath" w:val="L:\Council\bills\AGM\19656WAB20.DOCX"/>
    <w:docVar w:name="dvBillNumber" w:val="4776"/>
    <w:docVar w:name="dvBillNumberPrefix" w:val="H. "/>
    <w:docVar w:name="dvOriginalBody" w:val="House"/>
    <w:docVar w:name="dvSteno" w:val="AGM"/>
    <w:docVar w:name="NameofBody" w:val="h"/>
    <w:docVar w:name="vGroup2" w:val="Council"/>
  </w:docVars>
  <w:rsids>
    <w:rsidRoot w:val="004E499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D1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8FF"/>
    <w:rsid w:val="00461441"/>
    <w:rsid w:val="004809EE"/>
    <w:rsid w:val="004E499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2200"/>
    <w:rsid w:val="007A70AE"/>
    <w:rsid w:val="008362E8"/>
    <w:rsid w:val="0085786E"/>
    <w:rsid w:val="008A1768"/>
    <w:rsid w:val="008A489F"/>
    <w:rsid w:val="008D0C7A"/>
    <w:rsid w:val="008F0F33"/>
    <w:rsid w:val="008F4429"/>
    <w:rsid w:val="0094021A"/>
    <w:rsid w:val="009806A0"/>
    <w:rsid w:val="009B44AF"/>
    <w:rsid w:val="009C6A0B"/>
    <w:rsid w:val="009F0C77"/>
    <w:rsid w:val="009F4DD1"/>
    <w:rsid w:val="00A02543"/>
    <w:rsid w:val="00A41684"/>
    <w:rsid w:val="00A64E80"/>
    <w:rsid w:val="00A65B23"/>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5BF1"/>
    <w:rsid w:val="00D970A9"/>
    <w:rsid w:val="00DF3845"/>
    <w:rsid w:val="00E22888"/>
    <w:rsid w:val="00E41911"/>
    <w:rsid w:val="00E44B57"/>
    <w:rsid w:val="00E70B0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5A6FA-E086-407A-8E97-19336F3EF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CFC44-737C-4B1E-911D-046897848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Pages>
  <Words>142</Words>
  <Characters>682</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4776 Text of Previous Version (Dec. 11, 2019) - South Carolina Legislature Online</dc:title>
  <dc:creator>Angie Morgan</dc:creator>
  <cp:lastModifiedBy>S Wilson</cp:lastModifiedBy>
  <cp:revision>2</cp:revision>
  <cp:lastPrinted>2019-12-03T18:43:00Z</cp:lastPrinted>
  <dcterms:created xsi:type="dcterms:W3CDTF">2019-12-11T19:03:00Z</dcterms:created>
  <dcterms:modified xsi:type="dcterms:W3CDTF">2019-12-11T19:03:00Z</dcterms:modified>
</cp:coreProperties>
</file>