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E12F0" w:rsidRP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2F0" w:rsidRPr="001E12F0" w:rsidRDefault="001E12F0" w:rsidP="001E12F0">
      <w:pPr>
        <w:tabs>
          <w:tab w:val="right" w:pos="5933"/>
        </w:tabs>
        <w:suppressAutoHyphens/>
      </w:pPr>
      <w:r>
        <w:tab/>
      </w:r>
      <w:r>
        <w:rPr>
          <w:b/>
          <w:sz w:val="36"/>
        </w:rPr>
        <w:t>H. 4776</w:t>
      </w: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Tallon, Allison, Hyde, Taylor, Brawley, McCravy and Toole</w:t>
      </w: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1E12F0" w:rsidRPr="001E12F0" w:rsidRDefault="001E12F0" w:rsidP="001E1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2F0" w:rsidRDefault="001E12F0" w:rsidP="001E1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E12F0" w:rsidRPr="001E12F0" w:rsidRDefault="001E12F0" w:rsidP="001E1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4776) </w:t>
      </w:r>
      <w:r w:rsidRPr="001E12F0">
        <w:rPr>
          <w:color w:val="000000" w:themeColor="text1"/>
          <w:u w:color="000000" w:themeColor="text1"/>
        </w:rPr>
        <w:t>to amend Section 58</w:t>
      </w:r>
      <w:r w:rsidRPr="001E12F0">
        <w:rPr>
          <w:color w:val="000000" w:themeColor="text1"/>
          <w:u w:color="000000" w:themeColor="text1"/>
        </w:rPr>
        <w:noBreakHyphen/>
        <w:t>3</w:t>
      </w:r>
      <w:r w:rsidRPr="001E12F0">
        <w:rPr>
          <w:color w:val="000000" w:themeColor="text1"/>
          <w:u w:color="000000" w:themeColor="text1"/>
        </w:rPr>
        <w:noBreakHyphen/>
        <w:t>280, Code of Laws of South Carolina, 1976, relating to restrictions on former Public Service Commission members being employed by public utilities</w:t>
      </w:r>
      <w:r>
        <w:t>, etc., respectfully</w:t>
      </w:r>
    </w:p>
    <w:p w:rsidR="001E12F0" w:rsidRPr="001E12F0" w:rsidRDefault="001E12F0" w:rsidP="001E1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2F0" w:rsidRPr="000831AB" w:rsidRDefault="001E12F0" w:rsidP="001E1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31AB">
        <w:t>Amend the bill, as and if amended, by striking all after the enacting words and inserting:</w:t>
      </w:r>
    </w:p>
    <w:p w:rsidR="001E12F0" w:rsidRPr="000831AB" w:rsidRDefault="001E12F0" w:rsidP="001E1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831AB">
        <w:t>/</w:t>
      </w:r>
      <w:r w:rsidRPr="000831AB">
        <w:tab/>
        <w:t>SECTION</w:t>
      </w:r>
      <w:r w:rsidRPr="000831AB">
        <w:tab/>
        <w:t>1.</w:t>
      </w:r>
      <w:r w:rsidRPr="000831AB">
        <w:tab/>
      </w:r>
      <w:r w:rsidRPr="000831AB">
        <w:rPr>
          <w:u w:color="000000" w:themeColor="text1"/>
        </w:rPr>
        <w:t>Section 58</w:t>
      </w:r>
      <w:r w:rsidRPr="000831AB">
        <w:rPr>
          <w:u w:color="000000" w:themeColor="text1"/>
        </w:rPr>
        <w:noBreakHyphen/>
        <w:t>3</w:t>
      </w:r>
      <w:r w:rsidRPr="000831AB">
        <w:rPr>
          <w:u w:color="000000" w:themeColor="text1"/>
        </w:rPr>
        <w:noBreakHyphen/>
        <w:t>280 of the 1976 Code is amended to read:</w:t>
      </w:r>
    </w:p>
    <w:p w:rsidR="001E12F0" w:rsidRPr="000831AB" w:rsidRDefault="001E12F0" w:rsidP="001E1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831AB">
        <w:rPr>
          <w:u w:color="000000" w:themeColor="text1"/>
        </w:rPr>
        <w:tab/>
        <w:t>“Section 58</w:t>
      </w:r>
      <w:r w:rsidRPr="000831AB">
        <w:rPr>
          <w:u w:color="000000" w:themeColor="text1"/>
        </w:rPr>
        <w:noBreakHyphen/>
        <w:t>3</w:t>
      </w:r>
      <w:r w:rsidRPr="000831AB">
        <w:rPr>
          <w:u w:color="000000" w:themeColor="text1"/>
        </w:rPr>
        <w:noBreakHyphen/>
        <w:t>280.</w:t>
      </w:r>
      <w:r w:rsidRPr="000831AB">
        <w:rPr>
          <w:u w:color="000000" w:themeColor="text1"/>
        </w:rPr>
        <w:tab/>
      </w:r>
      <w:r w:rsidRPr="000831AB">
        <w:t xml:space="preserve">A commissioner must not be employed or retained by a public utility for a period of at least one year following his service as a commissioner. </w:t>
      </w:r>
      <w:r w:rsidRPr="000831AB">
        <w:rPr>
          <w:u w:val="single"/>
        </w:rPr>
        <w:t>A c</w:t>
      </w:r>
      <w:bookmarkStart w:id="0" w:name="temp"/>
      <w:bookmarkEnd w:id="0"/>
      <w:r w:rsidRPr="000831AB">
        <w:rPr>
          <w:u w:val="single"/>
        </w:rPr>
        <w:t>ommissioner shall not appear before the commission in any proceeding by representing any party in a proceeding for any purposes for a period of at least four years following his service as a commissioner. A commission employee shall not appear before the commission in any proceeding by representing any party in a proceeding for any purposes for a period of at least one year following his service as a commission employee.</w:t>
      </w:r>
      <w:r w:rsidRPr="000831AB">
        <w:t xml:space="preserve"> A person who violates this provision is guilty of a misdemeanor and, upon conviction, must be fined not more than five thousand dollars or be imprisoned for not more than one year, or both.”</w:t>
      </w:r>
    </w:p>
    <w:p w:rsidR="001E12F0" w:rsidRPr="000831AB" w:rsidRDefault="001E12F0" w:rsidP="001E1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831AB">
        <w:t>SECTION</w:t>
      </w:r>
      <w:r w:rsidRPr="000831AB">
        <w:tab/>
        <w:t>2.</w:t>
      </w:r>
      <w:r w:rsidRPr="000831AB">
        <w:tab/>
        <w:t>This act takes effect upon approval by the Governor.</w:t>
      </w:r>
      <w:r w:rsidRPr="000831AB">
        <w:tab/>
      </w:r>
      <w:r w:rsidRPr="000831AB">
        <w:tab/>
        <w:t>/</w:t>
      </w:r>
    </w:p>
    <w:p w:rsidR="001E12F0" w:rsidRPr="000831AB" w:rsidRDefault="001E12F0" w:rsidP="001E1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31AB">
        <w:t>Renumber sections to conform.</w:t>
      </w:r>
    </w:p>
    <w:p w:rsidR="001E12F0" w:rsidRDefault="001E12F0" w:rsidP="001E1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831AB">
        <w:t>Amend title to conform.</w:t>
      </w:r>
    </w:p>
    <w:p w:rsidR="001E12F0" w:rsidRPr="000831AB" w:rsidRDefault="001E12F0" w:rsidP="001E1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1E12F0" w:rsidRPr="001E12F0" w:rsidRDefault="001E12F0" w:rsidP="001E12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2F0" w:rsidRDefault="001E12F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12F0" w:rsidSect="001E12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2200" w:rsidRDefault="00742200"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1E" w:rsidRDefault="00272D1E" w:rsidP="00272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E49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8FF" w:rsidRPr="00FE387A" w:rsidRDefault="004548FF" w:rsidP="004548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FE387A">
        <w:rPr>
          <w:color w:val="000000" w:themeColor="text1"/>
          <w:u w:color="000000" w:themeColor="text1"/>
        </w:rPr>
        <w:t>TO AMEND SECTION 58</w:t>
      </w:r>
      <w:r w:rsidR="008D0C7A">
        <w:rPr>
          <w:color w:val="000000" w:themeColor="text1"/>
          <w:u w:color="000000" w:themeColor="text1"/>
        </w:rPr>
        <w:noBreakHyphen/>
      </w:r>
      <w:r w:rsidRPr="00FE387A">
        <w:rPr>
          <w:color w:val="000000" w:themeColor="text1"/>
          <w:u w:color="000000" w:themeColor="text1"/>
        </w:rPr>
        <w:t>3</w:t>
      </w:r>
      <w:r w:rsidR="008D0C7A">
        <w:rPr>
          <w:color w:val="000000" w:themeColor="text1"/>
          <w:u w:color="000000" w:themeColor="text1"/>
        </w:rPr>
        <w:noBreakHyphen/>
      </w:r>
      <w:r w:rsidRPr="00FE387A">
        <w:rPr>
          <w:color w:val="000000" w:themeColor="text1"/>
          <w:u w:color="000000" w:themeColor="text1"/>
        </w:rPr>
        <w:t>280, CODE OF LAWS OF SOUTH CAROLINA, 1976, RELATING TO RESTRICTIONS ON FORMER PUBLIC SERVICE COMMISSION MEMBERS BEING EMPLOYED BY PUBLIC UTILITIES, SO AS TO INCREASE THE RESTRICTION PERIOD FROM ONE YEAR TO THREE YEARS.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E4996" w:rsidRDefault="004E49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996" w:rsidRDefault="004E49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96" w:rsidRDefault="004E49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4548FF" w:rsidRPr="00FE387A">
        <w:rPr>
          <w:color w:val="000000" w:themeColor="text1"/>
          <w:u w:color="000000" w:themeColor="text1"/>
        </w:rPr>
        <w:t>Section 58</w:t>
      </w:r>
      <w:r w:rsidR="008D0C7A">
        <w:rPr>
          <w:color w:val="000000" w:themeColor="text1"/>
          <w:u w:color="000000" w:themeColor="text1"/>
        </w:rPr>
        <w:noBreakHyphen/>
      </w:r>
      <w:r w:rsidR="004548FF" w:rsidRPr="00FE387A">
        <w:rPr>
          <w:color w:val="000000" w:themeColor="text1"/>
          <w:u w:color="000000" w:themeColor="text1"/>
        </w:rPr>
        <w:t>3</w:t>
      </w:r>
      <w:r w:rsidR="008D0C7A">
        <w:rPr>
          <w:color w:val="000000" w:themeColor="text1"/>
          <w:u w:color="000000" w:themeColor="text1"/>
        </w:rPr>
        <w:noBreakHyphen/>
      </w:r>
      <w:r w:rsidR="004548FF" w:rsidRPr="00FE387A">
        <w:rPr>
          <w:color w:val="000000" w:themeColor="text1"/>
          <w:u w:color="000000" w:themeColor="text1"/>
        </w:rPr>
        <w:t>280 of the 1976 Code is amended to read:</w:t>
      </w:r>
    </w:p>
    <w:p w:rsidR="004548FF" w:rsidRDefault="00454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548FF" w:rsidRDefault="00454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58</w:t>
      </w:r>
      <w:r w:rsidR="008D0C7A">
        <w:rPr>
          <w:color w:val="000000" w:themeColor="text1"/>
          <w:u w:color="000000" w:themeColor="text1"/>
        </w:rPr>
        <w:noBreakHyphen/>
      </w:r>
      <w:r>
        <w:rPr>
          <w:color w:val="000000" w:themeColor="text1"/>
          <w:u w:color="000000" w:themeColor="text1"/>
        </w:rPr>
        <w:t>3</w:t>
      </w:r>
      <w:r w:rsidR="008D0C7A">
        <w:rPr>
          <w:color w:val="000000" w:themeColor="text1"/>
          <w:u w:color="000000" w:themeColor="text1"/>
        </w:rPr>
        <w:noBreakHyphen/>
      </w:r>
      <w:r>
        <w:rPr>
          <w:color w:val="000000" w:themeColor="text1"/>
          <w:u w:color="000000" w:themeColor="text1"/>
        </w:rPr>
        <w:t>280.</w:t>
      </w:r>
      <w:r>
        <w:rPr>
          <w:color w:val="000000" w:themeColor="text1"/>
          <w:u w:color="000000" w:themeColor="text1"/>
        </w:rPr>
        <w:tab/>
      </w:r>
      <w:r w:rsidRPr="007878C0">
        <w:t xml:space="preserve">A commissioner must not be employed or retained by a public utility for a period of at least </w:t>
      </w:r>
      <w:r w:rsidRPr="004548FF">
        <w:rPr>
          <w:strike/>
        </w:rPr>
        <w:t>one year</w:t>
      </w:r>
      <w:r w:rsidRPr="007878C0">
        <w:t xml:space="preserve"> </w:t>
      </w:r>
      <w:r>
        <w:rPr>
          <w:u w:val="single"/>
        </w:rPr>
        <w:t>three years</w:t>
      </w:r>
      <w:r>
        <w:t xml:space="preserve"> </w:t>
      </w:r>
      <w:r w:rsidRPr="007878C0">
        <w:t>following his service as a commissioner. A person who violates this provision is guilty of a misdemeanor and, upon conviction, must be fined not more than five thousand dollars or be imprisoned for not more than one year, or both.</w:t>
      </w:r>
      <w:r>
        <w:t>”</w:t>
      </w:r>
    </w:p>
    <w:p w:rsidR="004E4996" w:rsidRDefault="004E49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996" w:rsidRDefault="004E49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48FF">
        <w:t>2</w:t>
      </w:r>
      <w:r>
        <w:t>.</w:t>
      </w:r>
      <w:r>
        <w:tab/>
        <w:t>This act takes effect upon approval by the Governor.</w:t>
      </w:r>
    </w:p>
    <w:p w:rsidR="00E22888" w:rsidRDefault="008D0C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4E28" w:rsidRDefault="00AC4E28" w:rsidP="00AC4E28">
      <w:pPr>
        <w:suppressAutoHyphens/>
      </w:pPr>
    </w:p>
    <w:sectPr w:rsidR="00AC4E28" w:rsidSect="001E12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996" w:rsidRDefault="004E4996" w:rsidP="009F0C77">
      <w:r>
        <w:separator/>
      </w:r>
    </w:p>
  </w:endnote>
  <w:endnote w:type="continuationSeparator" w:id="0">
    <w:p w:rsidR="004E4996" w:rsidRDefault="004E49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CC83998-46EE-44E7-B227-A0104BA4B59C}"/>
    <w:embedBold r:id="rId2" w:fontKey="{E643CDF8-6070-4852-A46E-36345C57E656}"/>
  </w:font>
  <w:font w:name="Calibri">
    <w:panose1 w:val="020F0502020204030204"/>
    <w:charset w:val="00"/>
    <w:family w:val="swiss"/>
    <w:pitch w:val="variable"/>
    <w:sig w:usb0="E0002AFF" w:usb1="C000247B" w:usb2="00000009" w:usb3="00000000" w:csb0="000001FF" w:csb1="00000000"/>
    <w:embedRegular r:id="rId3" w:fontKey="{6AE574DF-69CE-4B4C-9A83-3CF2FBDC0BD2}"/>
  </w:font>
  <w:font w:name="Cambria">
    <w:panose1 w:val="02040503050406030204"/>
    <w:charset w:val="00"/>
    <w:family w:val="roman"/>
    <w:pitch w:val="variable"/>
    <w:sig w:usb0="E00006FF" w:usb1="420024FF" w:usb2="02000000" w:usb3="00000000" w:csb0="0000019F" w:csb1="00000000"/>
    <w:embedRegular r:id="rId4" w:fontKey="{5ED8C061-1052-4F3E-9A3E-6010B53C19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2888" w:rsidRPr="00742200" w:rsidRDefault="00742200" w:rsidP="00742200">
    <w:pPr>
      <w:pStyle w:val="Footer"/>
      <w:tabs>
        <w:tab w:val="clear" w:pos="4680"/>
        <w:tab w:val="clear" w:pos="9360"/>
        <w:tab w:val="center" w:pos="2995"/>
      </w:tabs>
      <w:spacing w:before="120"/>
    </w:pPr>
    <w:r>
      <w:t>[4776</w:t>
    </w:r>
    <w:r w:rsidR="001E12F0">
      <w:t>-</w:t>
    </w:r>
    <w:r w:rsidR="001E12F0">
      <w:fldChar w:fldCharType="begin"/>
    </w:r>
    <w:r w:rsidR="001E12F0">
      <w:instrText xml:space="preserve"> PAGE  \* MERGEFORMAT </w:instrText>
    </w:r>
    <w:r w:rsidR="001E12F0">
      <w:fldChar w:fldCharType="separate"/>
    </w:r>
    <w:r w:rsidR="00AC4E28">
      <w:rPr>
        <w:noProof/>
      </w:rPr>
      <w:t>2</w:t>
    </w:r>
    <w:r w:rsidR="001E12F0">
      <w:fldChar w:fldCharType="end"/>
    </w:r>
    <w:r w:rsidR="001E12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12F0" w:rsidRPr="00742200" w:rsidRDefault="001E12F0" w:rsidP="00742200">
    <w:pPr>
      <w:pStyle w:val="Footer"/>
      <w:tabs>
        <w:tab w:val="clear" w:pos="4680"/>
        <w:tab w:val="clear" w:pos="9360"/>
        <w:tab w:val="center" w:pos="2995"/>
      </w:tabs>
      <w:spacing w:before="120"/>
    </w:pPr>
    <w:r>
      <w:t>[4776]</w:t>
    </w:r>
    <w:r>
      <w:tab/>
    </w:r>
    <w:r>
      <w:fldChar w:fldCharType="begin"/>
    </w:r>
    <w:r>
      <w:instrText xml:space="preserve"> PAGE  \* MERGEFORMAT </w:instrText>
    </w:r>
    <w:r>
      <w:fldChar w:fldCharType="separate"/>
    </w:r>
    <w:r w:rsidR="00AC4E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996" w:rsidRDefault="004E4996" w:rsidP="009F0C77">
      <w:r>
        <w:separator/>
      </w:r>
    </w:p>
  </w:footnote>
  <w:footnote w:type="continuationSeparator" w:id="0">
    <w:p w:rsidR="004E4996" w:rsidRDefault="004E49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56WAB20"/>
    <w:docVar w:name="CoverBillType" w:val="b"/>
    <w:docVar w:name="DocPath" w:val="L:\Council\bills\AGM\19656WAB20.DOCX"/>
    <w:docVar w:name="dvBillNumber" w:val="4776"/>
    <w:docVar w:name="dvBillNumberPrefix" w:val="H. "/>
    <w:docVar w:name="dvOriginalBody" w:val="House"/>
    <w:docVar w:name="dvSteno" w:val="AGM"/>
    <w:docVar w:name="NameofBody" w:val="h"/>
    <w:docVar w:name="vGroup2" w:val="Council"/>
  </w:docVars>
  <w:rsids>
    <w:rsidRoot w:val="004E499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2F0"/>
    <w:rsid w:val="00205238"/>
    <w:rsid w:val="002321B6"/>
    <w:rsid w:val="00232912"/>
    <w:rsid w:val="00250967"/>
    <w:rsid w:val="002543C8"/>
    <w:rsid w:val="0025541D"/>
    <w:rsid w:val="00272D1E"/>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48FF"/>
    <w:rsid w:val="00461441"/>
    <w:rsid w:val="004809EE"/>
    <w:rsid w:val="004E499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2200"/>
    <w:rsid w:val="007A70AE"/>
    <w:rsid w:val="008362E8"/>
    <w:rsid w:val="0085786E"/>
    <w:rsid w:val="008A1768"/>
    <w:rsid w:val="008A489F"/>
    <w:rsid w:val="008D0C7A"/>
    <w:rsid w:val="008F0F33"/>
    <w:rsid w:val="008F4429"/>
    <w:rsid w:val="0094021A"/>
    <w:rsid w:val="009806A0"/>
    <w:rsid w:val="009B44AF"/>
    <w:rsid w:val="009C6A0B"/>
    <w:rsid w:val="009F0C77"/>
    <w:rsid w:val="009F4DD1"/>
    <w:rsid w:val="00A02543"/>
    <w:rsid w:val="00A41684"/>
    <w:rsid w:val="00A64E80"/>
    <w:rsid w:val="00A65B23"/>
    <w:rsid w:val="00A72BCD"/>
    <w:rsid w:val="00A741D9"/>
    <w:rsid w:val="00A833AB"/>
    <w:rsid w:val="00A9741D"/>
    <w:rsid w:val="00AC34A2"/>
    <w:rsid w:val="00AC4E28"/>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75BF1"/>
    <w:rsid w:val="00D970A9"/>
    <w:rsid w:val="00DF3845"/>
    <w:rsid w:val="00E22888"/>
    <w:rsid w:val="00E41911"/>
    <w:rsid w:val="00E44B57"/>
    <w:rsid w:val="00E70B04"/>
    <w:rsid w:val="00E92EEF"/>
    <w:rsid w:val="00EF2368"/>
    <w:rsid w:val="00F24442"/>
    <w:rsid w:val="00F50AE3"/>
    <w:rsid w:val="00F655B7"/>
    <w:rsid w:val="00F656BA"/>
    <w:rsid w:val="00F67CF1"/>
    <w:rsid w:val="00F728AA"/>
    <w:rsid w:val="00F73B3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5A6FA-E086-407A-8E97-19336F3EF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572A1-9338-453B-8A43-A279FF319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CF801A95</Template>
  <TotalTime>0</TotalTime>
  <Pages>3</Pages>
  <Words>427</Words>
  <Characters>2112</Characters>
  <Application>Microsoft Office Word</Application>
  <DocSecurity>0</DocSecurity>
  <Lines>82</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4776 Text of Previous Version (Feb. 20, 2020) - South Carolina Legislature Online</dc:title>
  <dc:creator>Angie Morgan</dc:creator>
  <cp:lastModifiedBy>Lavarres Lynch</cp:lastModifiedBy>
  <cp:revision>2</cp:revision>
  <cp:lastPrinted>2019-12-03T18:43:00Z</cp:lastPrinted>
  <dcterms:created xsi:type="dcterms:W3CDTF">2020-02-20T20:43:00Z</dcterms:created>
  <dcterms:modified xsi:type="dcterms:W3CDTF">2020-02-20T20:43:00Z</dcterms:modified>
</cp:coreProperties>
</file>