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04B" w:rsidRDefault="003D30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3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2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21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1210, CODE OF LAWS OF SOUTH CAROLINA, 1976, RELATING TO THE DUTIES OF A MOTOR VEHICLE DRIVER INVOLVED IN AN ACCIDENT, THE MOVING OF A VEHICLE INVOLVED IN AN ACCIDENT, AND PENALTIES ASSOCIATED WITH FAILURE TO COMPLY WITH THIS SECTION, SO AS TO INCREASE THE PENALTY IMPOSED UPON A PERSON WHO IS INVOLVED IN AN ACCIDENT WHEN INJURY RESULTS BUT GREAT BODILY INJURY OR DEATH DOES NOT RESULT FAILS TO COMPLY WITH THIS SECTION.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2174">
        <w:t>Section 56</w:t>
      </w:r>
      <w:r w:rsidR="00942174">
        <w:noBreakHyphen/>
        <w:t>5</w:t>
      </w:r>
      <w:r w:rsidR="00942174">
        <w:noBreakHyphen/>
        <w:t>1210(A)(1) of the 1976 Code is amended to read:</w:t>
      </w:r>
    </w:p>
    <w:p w:rsidR="00942174" w:rsidRDefault="009421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174" w:rsidRDefault="009421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D8036C">
        <w:t xml:space="preserve">a </w:t>
      </w:r>
      <w:r w:rsidRPr="00942174">
        <w:rPr>
          <w:strike/>
        </w:rPr>
        <w:t>misdemeanor</w:t>
      </w:r>
      <w:r w:rsidRPr="00D8036C">
        <w:t xml:space="preserve"> </w:t>
      </w:r>
      <w:r w:rsidRPr="00942174">
        <w:rPr>
          <w:u w:val="single"/>
        </w:rPr>
        <w:t>felony</w:t>
      </w:r>
      <w:r>
        <w:t xml:space="preserve"> </w:t>
      </w:r>
      <w:r w:rsidRPr="00D8036C">
        <w:t xml:space="preserve">and, upon conviction, must be imprisoned not less than thirty days nor more than </w:t>
      </w:r>
      <w:r w:rsidRPr="00942174">
        <w:rPr>
          <w:strike/>
        </w:rPr>
        <w:t>one year</w:t>
      </w:r>
      <w:r w:rsidRPr="00D8036C">
        <w:t xml:space="preserve"> </w:t>
      </w:r>
      <w:r>
        <w:rPr>
          <w:u w:val="single"/>
        </w:rPr>
        <w:t>five years</w:t>
      </w:r>
      <w:r>
        <w:t xml:space="preserve"> </w:t>
      </w:r>
      <w:r w:rsidRPr="00D8036C">
        <w:t xml:space="preserve">or fined not less than </w:t>
      </w:r>
      <w:r w:rsidRPr="00942174">
        <w:rPr>
          <w:strike/>
        </w:rPr>
        <w:t>one</w:t>
      </w:r>
      <w:r w:rsidRPr="00D8036C">
        <w:t xml:space="preserve"> </w:t>
      </w:r>
      <w:r>
        <w:rPr>
          <w:u w:val="single"/>
        </w:rPr>
        <w:t>five</w:t>
      </w:r>
      <w:r>
        <w:t xml:space="preserve"> </w:t>
      </w:r>
      <w:r w:rsidRPr="00D8036C">
        <w:t xml:space="preserve">hundred dollars nor more than </w:t>
      </w:r>
      <w:r w:rsidRPr="00942174">
        <w:rPr>
          <w:strike/>
        </w:rPr>
        <w:t>five thousand</w:t>
      </w:r>
      <w:r w:rsidRPr="00D8036C">
        <w:t xml:space="preserve"> </w:t>
      </w:r>
      <w:r>
        <w:rPr>
          <w:u w:val="single"/>
        </w:rPr>
        <w:t>two thousand five hundred</w:t>
      </w:r>
      <w:r>
        <w:t xml:space="preserve"> </w:t>
      </w:r>
      <w:r w:rsidRPr="00D8036C">
        <w:t>dollars, or both, when injury results but great bodily injury or death does not result;</w:t>
      </w:r>
      <w:r w:rsidR="00A41429">
        <w:t>”</w:t>
      </w: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29F" w:rsidRDefault="00AF62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2174">
        <w:t>2</w:t>
      </w:r>
      <w:r>
        <w:t>.</w:t>
      </w:r>
      <w:r>
        <w:tab/>
        <w:t>This act takes effect upon approval by the Governor.</w:t>
      </w:r>
    </w:p>
    <w:p w:rsidR="00FD684E" w:rsidRDefault="009421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304B" w:rsidRDefault="003D304B" w:rsidP="003D304B">
      <w:pPr>
        <w:suppressAutoHyphens/>
      </w:pPr>
    </w:p>
    <w:sectPr w:rsidR="003D304B" w:rsidSect="003D30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29F" w:rsidRDefault="00AF629F" w:rsidP="009F0C77">
      <w:r>
        <w:separator/>
      </w:r>
    </w:p>
  </w:endnote>
  <w:endnote w:type="continuationSeparator" w:id="0">
    <w:p w:rsidR="00AF629F" w:rsidRDefault="00AF62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E505DB-1D14-4E24-81B2-E4646F7328C0}"/>
    <w:embedBold r:id="rId2" w:fontKey="{3AAE264A-3418-47B4-9E0F-E47DE750B9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160A1DA-0C7B-4944-AE79-4FAA5248F1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77AD1C-A212-4AAA-8B92-EF1A1D1E94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84E" w:rsidRPr="003D304B" w:rsidRDefault="003D304B" w:rsidP="003D30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29F" w:rsidRDefault="00AF629F" w:rsidP="009F0C77">
      <w:r>
        <w:separator/>
      </w:r>
    </w:p>
  </w:footnote>
  <w:footnote w:type="continuationSeparator" w:id="0">
    <w:p w:rsidR="00AF629F" w:rsidRDefault="00AF62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72CM20"/>
    <w:docVar w:name="CoverBillType" w:val="b"/>
    <w:docVar w:name="DocPath" w:val="L:\Council\bills\GT\5772CM20.DOCX"/>
    <w:docVar w:name="dvBillNumber" w:val="479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F62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04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43BFB"/>
    <w:rsid w:val="0085786E"/>
    <w:rsid w:val="008A1768"/>
    <w:rsid w:val="008A489F"/>
    <w:rsid w:val="008F0F33"/>
    <w:rsid w:val="008F4429"/>
    <w:rsid w:val="0094021A"/>
    <w:rsid w:val="00942174"/>
    <w:rsid w:val="009B44AF"/>
    <w:rsid w:val="009C6A0B"/>
    <w:rsid w:val="009F0C77"/>
    <w:rsid w:val="009F4DD1"/>
    <w:rsid w:val="00A02543"/>
    <w:rsid w:val="00A4142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29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5B2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84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5C52C-8A3E-44A6-B765-37E278787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B2E10-6006-45D2-8497-25C424FB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172</Words>
  <Characters>814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4795 Text of Previous Version (Dec. 11, 2019) - South Carolina Legislature Online</dc:title>
  <dc:creator>Gwen Thurmond</dc:creator>
  <cp:lastModifiedBy>S Wilson</cp:lastModifiedBy>
  <cp:revision>2</cp:revision>
  <cp:lastPrinted>2019-12-10T21:04:00Z</cp:lastPrinted>
  <dcterms:created xsi:type="dcterms:W3CDTF">2019-12-11T18:50:00Z</dcterms:created>
  <dcterms:modified xsi:type="dcterms:W3CDTF">2019-12-11T18:50:00Z</dcterms:modified>
</cp:coreProperties>
</file>