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537" w:rsidRDefault="00297537" w:rsidP="0084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41FB7" w:rsidRDefault="00841FB7" w:rsidP="0084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B7" w:rsidRDefault="00841FB7" w:rsidP="0084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B7" w:rsidRDefault="00841FB7" w:rsidP="0084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B7" w:rsidRDefault="00841FB7" w:rsidP="0084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B7" w:rsidRDefault="00841FB7" w:rsidP="0084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B7" w:rsidRDefault="00841FB7" w:rsidP="0084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67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0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7EA5">
        <w:rPr>
          <w:color w:val="000000" w:themeColor="text1"/>
          <w:u w:color="000000" w:themeColor="text1"/>
        </w:rPr>
        <w:t>TO AMEND SECTION 44</w:t>
      </w:r>
      <w:r w:rsidR="00A913A2">
        <w:rPr>
          <w:color w:val="000000" w:themeColor="text1"/>
          <w:u w:color="000000" w:themeColor="text1"/>
        </w:rPr>
        <w:noBreakHyphen/>
      </w:r>
      <w:r w:rsidRPr="00047EA5">
        <w:rPr>
          <w:color w:val="000000" w:themeColor="text1"/>
          <w:u w:color="000000" w:themeColor="text1"/>
        </w:rPr>
        <w:t>7</w:t>
      </w:r>
      <w:r w:rsidR="00A913A2">
        <w:rPr>
          <w:color w:val="000000" w:themeColor="text1"/>
          <w:u w:color="000000" w:themeColor="text1"/>
        </w:rPr>
        <w:noBreakHyphen/>
      </w:r>
      <w:r w:rsidRPr="00047EA5">
        <w:rPr>
          <w:color w:val="000000" w:themeColor="text1"/>
          <w:u w:color="000000" w:themeColor="text1"/>
        </w:rPr>
        <w:t>260, CODE OF LAWS OF SOUTH CAROLINA, 1976, RELATING IN PART TO HOSPITAL LICENSING REQUIREMENTS, SO AS TO REQUIRE HOSPITAL EMERGENCY DEPARTMENTS TO INSTALL AND MAINTAIN EXTERIOR VIDEO RECORDING DEVICES AT THE PATIENT DROP</w:t>
      </w:r>
      <w:r w:rsidR="00A913A2">
        <w:rPr>
          <w:color w:val="000000" w:themeColor="text1"/>
          <w:u w:color="000000" w:themeColor="text1"/>
        </w:rPr>
        <w:noBreakHyphen/>
      </w:r>
      <w:r w:rsidRPr="00047EA5">
        <w:rPr>
          <w:color w:val="000000" w:themeColor="text1"/>
          <w:u w:color="000000" w:themeColor="text1"/>
        </w:rPr>
        <w:t>OFF LOCATION,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67B2" w:rsidRDefault="006767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7B2" w:rsidRDefault="006767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13B" w:rsidRPr="00047EA5" w:rsidRDefault="006767B2" w:rsidP="009A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A013B" w:rsidRPr="00047EA5">
        <w:rPr>
          <w:color w:val="000000" w:themeColor="text1"/>
          <w:u w:color="000000" w:themeColor="text1"/>
        </w:rPr>
        <w:t>Section 44</w:t>
      </w:r>
      <w:r w:rsidR="00A913A2">
        <w:rPr>
          <w:color w:val="000000" w:themeColor="text1"/>
          <w:u w:color="000000" w:themeColor="text1"/>
        </w:rPr>
        <w:noBreakHyphen/>
      </w:r>
      <w:r w:rsidR="009A013B" w:rsidRPr="00047EA5">
        <w:rPr>
          <w:color w:val="000000" w:themeColor="text1"/>
          <w:u w:color="000000" w:themeColor="text1"/>
        </w:rPr>
        <w:t>7</w:t>
      </w:r>
      <w:r w:rsidR="00A913A2">
        <w:rPr>
          <w:color w:val="000000" w:themeColor="text1"/>
          <w:u w:color="000000" w:themeColor="text1"/>
        </w:rPr>
        <w:noBreakHyphen/>
      </w:r>
      <w:r w:rsidR="009A013B" w:rsidRPr="00047EA5">
        <w:rPr>
          <w:color w:val="000000" w:themeColor="text1"/>
          <w:u w:color="000000" w:themeColor="text1"/>
        </w:rPr>
        <w:t>260 of the 1976 Code is amended by adding an appropriately lettered subsection at the end to read:</w:t>
      </w:r>
    </w:p>
    <w:p w:rsidR="009A013B" w:rsidRPr="00047EA5" w:rsidRDefault="009A013B" w:rsidP="009A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B2" w:rsidRDefault="00F53A41" w:rsidP="009A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9A013B" w:rsidRPr="00047EA5">
        <w:rPr>
          <w:color w:val="000000" w:themeColor="text1"/>
          <w:u w:color="000000" w:themeColor="text1"/>
        </w:rPr>
        <w:t>“( )</w:t>
      </w:r>
      <w:r>
        <w:rPr>
          <w:color w:val="000000" w:themeColor="text1"/>
          <w:u w:color="000000" w:themeColor="text1"/>
        </w:rPr>
        <w:tab/>
      </w:r>
      <w:r w:rsidR="009A013B" w:rsidRPr="00047EA5">
        <w:rPr>
          <w:color w:val="000000" w:themeColor="text1"/>
          <w:u w:color="000000" w:themeColor="text1"/>
        </w:rPr>
        <w:t>Every hospital emergency department in the State, including every free</w:t>
      </w:r>
      <w:r w:rsidR="00A913A2">
        <w:rPr>
          <w:color w:val="000000" w:themeColor="text1"/>
          <w:u w:color="000000" w:themeColor="text1"/>
        </w:rPr>
        <w:noBreakHyphen/>
      </w:r>
      <w:r w:rsidR="009A013B" w:rsidRPr="00047EA5">
        <w:rPr>
          <w:color w:val="000000" w:themeColor="text1"/>
          <w:u w:color="000000" w:themeColor="text1"/>
        </w:rPr>
        <w:t>standing emergency service, must install and maintain at least two exterior video recording devices at the patient drop</w:t>
      </w:r>
      <w:r w:rsidR="00A913A2">
        <w:rPr>
          <w:color w:val="000000" w:themeColor="text1"/>
          <w:u w:color="000000" w:themeColor="text1"/>
        </w:rPr>
        <w:noBreakHyphen/>
      </w:r>
      <w:r w:rsidR="009A013B" w:rsidRPr="00047EA5">
        <w:rPr>
          <w:color w:val="000000" w:themeColor="text1"/>
          <w:u w:color="000000" w:themeColor="text1"/>
        </w:rPr>
        <w:t>off location to record a clear image of the driver and any passengers of every motor vehicle dropping off a patient for emergency care, as well as a clear image of the licen</w:t>
      </w:r>
      <w:r w:rsidR="00557AE1">
        <w:rPr>
          <w:color w:val="000000" w:themeColor="text1"/>
          <w:u w:color="000000" w:themeColor="text1"/>
        </w:rPr>
        <w:t>se plate of the motor vehicle, which</w:t>
      </w:r>
      <w:r w:rsidR="009A013B" w:rsidRPr="00047EA5">
        <w:rPr>
          <w:color w:val="000000" w:themeColor="text1"/>
          <w:u w:color="000000" w:themeColor="text1"/>
        </w:rPr>
        <w:t xml:space="preserve"> show</w:t>
      </w:r>
      <w:r w:rsidR="00557AE1">
        <w:rPr>
          <w:color w:val="000000" w:themeColor="text1"/>
          <w:u w:color="000000" w:themeColor="text1"/>
        </w:rPr>
        <w:t>s</w:t>
      </w:r>
      <w:r w:rsidR="009A013B" w:rsidRPr="00047EA5">
        <w:rPr>
          <w:color w:val="000000" w:themeColor="text1"/>
          <w:u w:color="000000" w:themeColor="text1"/>
        </w:rPr>
        <w:t xml:space="preserve"> the date and time the recording was made. The hospital must retain the video recordings for at least thirty days and may release any recording to law enforcement for purposes of the investigation of a crime. The hospital is responsible for purchasing, maintaining, and supplying all necessary video recording equipment for use by the emergency department pursuant to this section and for monitoring to ensure the proper maintenance of video recording equipment.”</w:t>
      </w:r>
    </w:p>
    <w:p w:rsidR="006767B2" w:rsidRDefault="006767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7B2" w:rsidRDefault="006767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3A41">
        <w:t>2</w:t>
      </w:r>
      <w:r>
        <w:t>.</w:t>
      </w:r>
      <w:r>
        <w:tab/>
        <w:t xml:space="preserve">This act takes effect </w:t>
      </w:r>
      <w:r w:rsidR="009A013B">
        <w:t>six months after</w:t>
      </w:r>
      <w:r>
        <w:t xml:space="preserve"> approval by the Governor.</w:t>
      </w:r>
    </w:p>
    <w:p w:rsidR="007E52C3" w:rsidRDefault="00A913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7537" w:rsidRDefault="00297537" w:rsidP="00297537">
      <w:pPr>
        <w:suppressAutoHyphens/>
      </w:pPr>
    </w:p>
    <w:sectPr w:rsidR="00297537" w:rsidSect="002975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7B2" w:rsidRDefault="006767B2" w:rsidP="009F0C77">
      <w:r>
        <w:separator/>
      </w:r>
    </w:p>
  </w:endnote>
  <w:endnote w:type="continuationSeparator" w:id="0">
    <w:p w:rsidR="006767B2" w:rsidRDefault="006767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43023C-30E7-4FBA-90FC-AB480C750190}"/>
    <w:embedBold r:id="rId2" w:fontKey="{0BAD862C-8F30-455A-A636-101DF32DF2F1}"/>
  </w:font>
  <w:font w:name="Calibri">
    <w:panose1 w:val="020F0502020204030204"/>
    <w:charset w:val="00"/>
    <w:family w:val="swiss"/>
    <w:pitch w:val="variable"/>
    <w:sig w:usb0="E0002EFF" w:usb1="C000247B" w:usb2="00000009" w:usb3="00000000" w:csb0="000001FF" w:csb1="00000000"/>
    <w:embedRegular r:id="rId3" w:fontKey="{84E12DE2-01D3-453C-B612-BF30FF418DE0}"/>
  </w:font>
  <w:font w:name="Segoe UI">
    <w:panose1 w:val="020B0502040204020203"/>
    <w:charset w:val="00"/>
    <w:family w:val="swiss"/>
    <w:pitch w:val="variable"/>
    <w:sig w:usb0="E4002EFF" w:usb1="C000E47F" w:usb2="00000009" w:usb3="00000000" w:csb0="000001FF" w:csb1="00000000"/>
    <w:embedRegular r:id="rId4" w:fontKey="{903172A0-DA97-4D45-B791-3C38F84A5747}"/>
  </w:font>
  <w:font w:name="Cambria">
    <w:panose1 w:val="02040503050406030204"/>
    <w:charset w:val="00"/>
    <w:family w:val="roman"/>
    <w:pitch w:val="variable"/>
    <w:sig w:usb0="E00006FF" w:usb1="420024FF" w:usb2="02000000" w:usb3="00000000" w:csb0="0000019F" w:csb1="00000000"/>
    <w:embedRegular r:id="rId5" w:fontKey="{EB5877D5-8266-4FE6-AA9A-15C6FE51E6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2C3" w:rsidRPr="00297537" w:rsidRDefault="00297537" w:rsidP="00297537">
    <w:pPr>
      <w:pStyle w:val="Footer"/>
      <w:tabs>
        <w:tab w:val="clear" w:pos="4680"/>
        <w:tab w:val="clear" w:pos="9360"/>
        <w:tab w:val="center" w:pos="2995"/>
      </w:tabs>
      <w:spacing w:before="120"/>
    </w:pPr>
    <w:r>
      <w:t>[4802]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7B2" w:rsidRDefault="006767B2" w:rsidP="009F0C77">
      <w:r>
        <w:separator/>
      </w:r>
    </w:p>
  </w:footnote>
  <w:footnote w:type="continuationSeparator" w:id="0">
    <w:p w:rsidR="006767B2" w:rsidRDefault="006767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3VR20"/>
    <w:docVar w:name="CoverBillType" w:val="b"/>
    <w:docVar w:name="DocPath" w:val="L:\Council\bills\CC\15653VR20.DOCX"/>
    <w:docVar w:name="dvBillNumber" w:val="4802"/>
    <w:docVar w:name="dvBillNumberPrefix" w:val="H. "/>
    <w:docVar w:name="dvOriginalBody" w:val="House"/>
    <w:docVar w:name="dvSteno" w:val="CC"/>
    <w:docVar w:name="NameofBody" w:val="h"/>
    <w:docVar w:name="vGroup2" w:val="Council"/>
  </w:docVars>
  <w:rsids>
    <w:rsidRoot w:val="006767B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20E"/>
    <w:rsid w:val="00250967"/>
    <w:rsid w:val="002543C8"/>
    <w:rsid w:val="0025541D"/>
    <w:rsid w:val="00284AAE"/>
    <w:rsid w:val="00297537"/>
    <w:rsid w:val="002E5912"/>
    <w:rsid w:val="00301B21"/>
    <w:rsid w:val="00325348"/>
    <w:rsid w:val="0032732C"/>
    <w:rsid w:val="00336AD0"/>
    <w:rsid w:val="0037079A"/>
    <w:rsid w:val="003C4DAB"/>
    <w:rsid w:val="003D01E8"/>
    <w:rsid w:val="003E5288"/>
    <w:rsid w:val="003F6D79"/>
    <w:rsid w:val="0041760A"/>
    <w:rsid w:val="00417C01"/>
    <w:rsid w:val="00421E0E"/>
    <w:rsid w:val="004403BD"/>
    <w:rsid w:val="00461441"/>
    <w:rsid w:val="004809EE"/>
    <w:rsid w:val="004E7D54"/>
    <w:rsid w:val="005273C6"/>
    <w:rsid w:val="00530A69"/>
    <w:rsid w:val="00545593"/>
    <w:rsid w:val="00556EBF"/>
    <w:rsid w:val="00557AE1"/>
    <w:rsid w:val="00577C6C"/>
    <w:rsid w:val="005A62FE"/>
    <w:rsid w:val="005C2FE2"/>
    <w:rsid w:val="005E2BC9"/>
    <w:rsid w:val="00605102"/>
    <w:rsid w:val="006215AA"/>
    <w:rsid w:val="006767B2"/>
    <w:rsid w:val="006913C9"/>
    <w:rsid w:val="0069470D"/>
    <w:rsid w:val="006D58AA"/>
    <w:rsid w:val="00734F00"/>
    <w:rsid w:val="00736959"/>
    <w:rsid w:val="007A70AE"/>
    <w:rsid w:val="007D35BA"/>
    <w:rsid w:val="007E52C3"/>
    <w:rsid w:val="008362E8"/>
    <w:rsid w:val="00841FB7"/>
    <w:rsid w:val="0085786E"/>
    <w:rsid w:val="008A1768"/>
    <w:rsid w:val="008A489F"/>
    <w:rsid w:val="008F0F33"/>
    <w:rsid w:val="008F4429"/>
    <w:rsid w:val="0094021A"/>
    <w:rsid w:val="00970AED"/>
    <w:rsid w:val="009A013B"/>
    <w:rsid w:val="009B44AF"/>
    <w:rsid w:val="009C6A0B"/>
    <w:rsid w:val="009F0C77"/>
    <w:rsid w:val="009F4DD1"/>
    <w:rsid w:val="00A02543"/>
    <w:rsid w:val="00A41684"/>
    <w:rsid w:val="00A64E80"/>
    <w:rsid w:val="00A72BCD"/>
    <w:rsid w:val="00A741D9"/>
    <w:rsid w:val="00A833AB"/>
    <w:rsid w:val="00A913A2"/>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3A4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0543D2-B7A7-4510-B673-F56E712E6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02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2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BEA8A-D074-457F-91B1-5A4F55081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233</Words>
  <Characters>1211</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4802 Text of Previous Version (Dec. 11, 2019) - South Carolina Legislature Online</dc:title>
  <dc:creator>Chris Charlton</dc:creator>
  <cp:lastModifiedBy>S Wilson</cp:lastModifiedBy>
  <cp:revision>2</cp:revision>
  <cp:lastPrinted>2019-12-06T15:19:00Z</cp:lastPrinted>
  <dcterms:created xsi:type="dcterms:W3CDTF">2019-12-11T18:56:00Z</dcterms:created>
  <dcterms:modified xsi:type="dcterms:W3CDTF">2019-12-11T18:56:00Z</dcterms:modified>
</cp:coreProperties>
</file>