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A5F" w:rsidRDefault="008F2A5F" w:rsidP="007B0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B04FE" w:rsidRDefault="007B04FE" w:rsidP="007B0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4FE" w:rsidRDefault="007B04FE" w:rsidP="007B0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4FE" w:rsidRDefault="007B04FE" w:rsidP="007B0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4FE" w:rsidRDefault="007B04FE" w:rsidP="007B0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4FE" w:rsidRDefault="007B04FE" w:rsidP="007B0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4FE" w:rsidRDefault="007B04FE" w:rsidP="007B0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2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384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48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A2129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150, CODE OF LAWS OF SOUTH CAROLINA, 1976, RELATING TO GROUNDS FOR DISCIPLINARY ACTION AGAINST A LICENSED PERPETUAL CARE CEMETERY COMPANY, SO AS TO PROVIDE THAT A COMPANY MAY BE DISCIPLINED FOR FAILING TO ACCOMMODATE TIMELY BURIALS AFTER A FUNERAL SERVICE; AND TO AMEND SECTION 40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 xml:space="preserve">110, </w:t>
      </w:r>
      <w:r w:rsidR="004D44E6">
        <w:rPr>
          <w:color w:val="000000" w:themeColor="text1"/>
          <w:u w:color="000000" w:themeColor="text1"/>
        </w:rPr>
        <w:t>AS AMENDED</w:t>
      </w:r>
      <w:r w:rsidR="00EE62FA">
        <w:rPr>
          <w:color w:val="000000" w:themeColor="text1"/>
          <w:u w:color="000000" w:themeColor="text1"/>
        </w:rPr>
        <w:t>,</w:t>
      </w:r>
      <w:r w:rsidR="004D44E6">
        <w:rPr>
          <w:color w:val="000000" w:themeColor="text1"/>
          <w:u w:color="000000" w:themeColor="text1"/>
        </w:rPr>
        <w:t xml:space="preserve"> </w:t>
      </w:r>
      <w:r w:rsidRPr="00DA2129">
        <w:rPr>
          <w:color w:val="000000" w:themeColor="text1"/>
          <w:u w:color="000000" w:themeColor="text1"/>
        </w:rPr>
        <w:t>RELATING TO UNPROFESSIONAL CONDUCT FOR A FUNERAL DIRECTOR, SO AS TO PROVIDE THAT IT IS DEEMED UNPROFESSIONAL CONDUCT FOR A FUNERAL DIRECTOR TO ARRANGE A FUNERAL SERVICE WITHOUT SCHEDULING A TIMELY BURIAL OF THE REMAINS OF THE DECEASED PERSON.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3843" w:rsidRDefault="005938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3843" w:rsidRDefault="005938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0AE" w:rsidRPr="00DA2129" w:rsidRDefault="004D44E6" w:rsidP="00BF4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="00884878" w:rsidRPr="00DA2129">
        <w:rPr>
          <w:color w:val="000000" w:themeColor="text1"/>
          <w:u w:color="000000" w:themeColor="text1"/>
        </w:rPr>
        <w:tab/>
        <w:t>Section 40</w:t>
      </w:r>
      <w:r w:rsidR="00884878">
        <w:rPr>
          <w:color w:val="000000" w:themeColor="text1"/>
          <w:u w:color="000000" w:themeColor="text1"/>
        </w:rPr>
        <w:noBreakHyphen/>
      </w:r>
      <w:r w:rsidR="00884878" w:rsidRPr="00DA2129">
        <w:rPr>
          <w:color w:val="000000" w:themeColor="text1"/>
          <w:u w:color="000000" w:themeColor="text1"/>
        </w:rPr>
        <w:t>8</w:t>
      </w:r>
      <w:r w:rsidR="00884878">
        <w:rPr>
          <w:color w:val="000000" w:themeColor="text1"/>
          <w:u w:color="000000" w:themeColor="text1"/>
        </w:rPr>
        <w:noBreakHyphen/>
      </w:r>
      <w:r w:rsidR="00884878" w:rsidRPr="00DA2129">
        <w:rPr>
          <w:color w:val="000000" w:themeColor="text1"/>
          <w:u w:color="000000" w:themeColor="text1"/>
        </w:rPr>
        <w:t xml:space="preserve">150 of the 1976 Code is amended </w:t>
      </w:r>
      <w:r w:rsidR="00BF40AE" w:rsidRPr="00DA2129">
        <w:rPr>
          <w:color w:val="000000" w:themeColor="text1"/>
          <w:u w:color="000000" w:themeColor="text1"/>
        </w:rPr>
        <w:t xml:space="preserve">by adding an appropriately numbered item at the end to read: </w:t>
      </w:r>
    </w:p>
    <w:p w:rsidR="00593843" w:rsidRDefault="005938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878" w:rsidRPr="00BF40AE" w:rsidRDefault="00884878" w:rsidP="00BF4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018C">
        <w:tab/>
      </w:r>
      <w:r w:rsidR="00CB640C">
        <w:t>“</w:t>
      </w:r>
      <w:r w:rsidRPr="00BF40AE">
        <w:rPr>
          <w:color w:val="000000" w:themeColor="text1"/>
          <w:u w:color="000000" w:themeColor="text1"/>
        </w:rPr>
        <w:t>(</w:t>
      </w:r>
      <w:r w:rsidR="00BF40AE" w:rsidRPr="00BF40AE">
        <w:rPr>
          <w:color w:val="000000" w:themeColor="text1"/>
          <w:u w:color="000000" w:themeColor="text1"/>
        </w:rPr>
        <w:t xml:space="preserve">  </w:t>
      </w:r>
      <w:r w:rsidRPr="00BF40AE">
        <w:rPr>
          <w:color w:val="000000" w:themeColor="text1"/>
          <w:u w:color="000000" w:themeColor="text1"/>
        </w:rPr>
        <w:t>)</w:t>
      </w:r>
      <w:r w:rsidRPr="00BF40AE">
        <w:rPr>
          <w:color w:val="000000" w:themeColor="text1"/>
          <w:u w:color="000000" w:themeColor="text1"/>
        </w:rPr>
        <w:tab/>
        <w:t>fails to accommodate the timely burial of the remains of a deceased person following a funeral service.”</w:t>
      </w:r>
    </w:p>
    <w:p w:rsidR="00884878" w:rsidRDefault="00884878" w:rsidP="008848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4878" w:rsidRPr="00DA2129" w:rsidRDefault="004D44E6" w:rsidP="008848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884878" w:rsidRPr="00DA2129">
        <w:rPr>
          <w:color w:val="000000" w:themeColor="text1"/>
          <w:u w:color="000000" w:themeColor="text1"/>
        </w:rPr>
        <w:t>2.</w:t>
      </w:r>
      <w:r w:rsidR="00884878" w:rsidRPr="00DA2129">
        <w:rPr>
          <w:color w:val="000000" w:themeColor="text1"/>
          <w:u w:color="000000" w:themeColor="text1"/>
        </w:rPr>
        <w:tab/>
        <w:t>Section 40</w:t>
      </w:r>
      <w:r w:rsidR="00884878">
        <w:rPr>
          <w:color w:val="000000" w:themeColor="text1"/>
          <w:u w:color="000000" w:themeColor="text1"/>
        </w:rPr>
        <w:noBreakHyphen/>
      </w:r>
      <w:r w:rsidR="00884878" w:rsidRPr="00DA2129">
        <w:rPr>
          <w:color w:val="000000" w:themeColor="text1"/>
          <w:u w:color="000000" w:themeColor="text1"/>
        </w:rPr>
        <w:t>19</w:t>
      </w:r>
      <w:r w:rsidR="00884878">
        <w:rPr>
          <w:color w:val="000000" w:themeColor="text1"/>
          <w:u w:color="000000" w:themeColor="text1"/>
        </w:rPr>
        <w:noBreakHyphen/>
      </w:r>
      <w:r w:rsidR="00884878" w:rsidRPr="00DA2129">
        <w:rPr>
          <w:color w:val="000000" w:themeColor="text1"/>
          <w:u w:color="000000" w:themeColor="text1"/>
        </w:rPr>
        <w:t>110 of the 1976 Code</w:t>
      </w:r>
      <w:r w:rsidR="005074A9">
        <w:rPr>
          <w:color w:val="000000" w:themeColor="text1"/>
          <w:u w:color="000000" w:themeColor="text1"/>
        </w:rPr>
        <w:t xml:space="preserve">, </w:t>
      </w:r>
      <w:r w:rsidR="002257FD">
        <w:rPr>
          <w:color w:val="000000" w:themeColor="text1"/>
          <w:u w:color="000000" w:themeColor="text1"/>
        </w:rPr>
        <w:t>a</w:t>
      </w:r>
      <w:r w:rsidR="00F13958">
        <w:rPr>
          <w:color w:val="000000" w:themeColor="text1"/>
          <w:u w:color="000000" w:themeColor="text1"/>
        </w:rPr>
        <w:t>s last amended by Act 135 of 2018,</w:t>
      </w:r>
      <w:r w:rsidR="00884878" w:rsidRPr="00DA2129">
        <w:rPr>
          <w:color w:val="000000" w:themeColor="text1"/>
          <w:u w:color="000000" w:themeColor="text1"/>
        </w:rPr>
        <w:t xml:space="preserve"> is </w:t>
      </w:r>
      <w:r w:rsidR="00F13958">
        <w:rPr>
          <w:color w:val="000000" w:themeColor="text1"/>
          <w:u w:color="000000" w:themeColor="text1"/>
        </w:rPr>
        <w:t xml:space="preserve">further </w:t>
      </w:r>
      <w:r w:rsidR="00884878" w:rsidRPr="00DA2129">
        <w:rPr>
          <w:color w:val="000000" w:themeColor="text1"/>
          <w:u w:color="000000" w:themeColor="text1"/>
        </w:rPr>
        <w:t xml:space="preserve">amended by adding an appropriately numbered item at the end to read: </w:t>
      </w:r>
    </w:p>
    <w:p w:rsidR="00884878" w:rsidRDefault="008848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84878" w:rsidRDefault="008848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A2129">
        <w:rPr>
          <w:color w:val="000000" w:themeColor="text1"/>
          <w:u w:color="000000" w:themeColor="text1"/>
        </w:rPr>
        <w:tab/>
        <w:t>“(  )</w:t>
      </w:r>
      <w:r w:rsidRPr="00DA2129">
        <w:rPr>
          <w:color w:val="000000" w:themeColor="text1"/>
          <w:u w:color="000000" w:themeColor="text1"/>
        </w:rPr>
        <w:tab/>
        <w:t>arranging a funeral service without scheduling or arranging for the timely burial of the remains of the deceased person.”</w:t>
      </w:r>
    </w:p>
    <w:p w:rsidR="00884878" w:rsidRDefault="008848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843" w:rsidRDefault="005938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84878">
        <w:t>3</w:t>
      </w:r>
      <w:r>
        <w:t>.</w:t>
      </w:r>
      <w:r>
        <w:tab/>
        <w:t>This act takes effect upon approval by the Governor.</w:t>
      </w:r>
    </w:p>
    <w:p w:rsidR="008434E8" w:rsidRDefault="008848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2A5F" w:rsidRDefault="008F2A5F" w:rsidP="008F2A5F">
      <w:pPr>
        <w:suppressAutoHyphens/>
      </w:pPr>
    </w:p>
    <w:sectPr w:rsidR="008F2A5F" w:rsidSect="008F2A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843" w:rsidRDefault="00593843" w:rsidP="009F0C77">
      <w:r>
        <w:separator/>
      </w:r>
    </w:p>
  </w:endnote>
  <w:endnote w:type="continuationSeparator" w:id="0">
    <w:p w:rsidR="00593843" w:rsidRDefault="005938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8D1D5B-3473-4D11-BD77-D88FF22786CE}"/>
    <w:embedBold r:id="rId2" w:fontKey="{76910DD2-C0A5-4662-9C64-18F2CE35ED8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91B8F41-71B7-4D83-B4A0-9298FFE601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E1A87A-82BE-4ABB-B055-77227743B4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157C76-68A8-4CD5-B541-D89B412CE1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4E8" w:rsidRPr="008F2A5F" w:rsidRDefault="008F2A5F" w:rsidP="008F2A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843" w:rsidRDefault="00593843" w:rsidP="009F0C77">
      <w:r>
        <w:separator/>
      </w:r>
    </w:p>
  </w:footnote>
  <w:footnote w:type="continuationSeparator" w:id="0">
    <w:p w:rsidR="00593843" w:rsidRDefault="005938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30CZ20"/>
    <w:docVar w:name="CoverBillType" w:val="b"/>
    <w:docVar w:name="DocPath" w:val="L:\Council\bills\SM\20030CZ20.DOCX"/>
    <w:docVar w:name="dvBillNumber" w:val="4816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593843"/>
    <w:rsid w:val="00011869"/>
    <w:rsid w:val="00015CD6"/>
    <w:rsid w:val="000B216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4F8"/>
    <w:rsid w:val="001D08F2"/>
    <w:rsid w:val="001D3A58"/>
    <w:rsid w:val="001D525B"/>
    <w:rsid w:val="001D7F4F"/>
    <w:rsid w:val="00205238"/>
    <w:rsid w:val="002257FD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3FBC"/>
    <w:rsid w:val="004809EE"/>
    <w:rsid w:val="004D44E6"/>
    <w:rsid w:val="004E7D54"/>
    <w:rsid w:val="005074A9"/>
    <w:rsid w:val="005273C6"/>
    <w:rsid w:val="00530A69"/>
    <w:rsid w:val="00545593"/>
    <w:rsid w:val="00556EBF"/>
    <w:rsid w:val="00577C6C"/>
    <w:rsid w:val="0059384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04FE"/>
    <w:rsid w:val="008362E8"/>
    <w:rsid w:val="008434E8"/>
    <w:rsid w:val="0085786E"/>
    <w:rsid w:val="00884878"/>
    <w:rsid w:val="008A1768"/>
    <w:rsid w:val="008A489F"/>
    <w:rsid w:val="008F0F33"/>
    <w:rsid w:val="008F2A5F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40AE"/>
    <w:rsid w:val="00C0345E"/>
    <w:rsid w:val="00C21ABE"/>
    <w:rsid w:val="00C31C95"/>
    <w:rsid w:val="00C3483A"/>
    <w:rsid w:val="00C74E9D"/>
    <w:rsid w:val="00C826DD"/>
    <w:rsid w:val="00C82FD3"/>
    <w:rsid w:val="00C92819"/>
    <w:rsid w:val="00CB640C"/>
    <w:rsid w:val="00CC6B7B"/>
    <w:rsid w:val="00CD2089"/>
    <w:rsid w:val="00D73A67"/>
    <w:rsid w:val="00D970A9"/>
    <w:rsid w:val="00DF3845"/>
    <w:rsid w:val="00E41911"/>
    <w:rsid w:val="00E44B57"/>
    <w:rsid w:val="00E92EEF"/>
    <w:rsid w:val="00EB48DF"/>
    <w:rsid w:val="00EE62FA"/>
    <w:rsid w:val="00EF2368"/>
    <w:rsid w:val="00F1395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C83CE1-0BAF-4859-999C-519335D3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48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E2EED-3911-4541-9343-8A7FDE25D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209</Words>
  <Characters>1027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4816 Text of Previous Version (Dec. 11, 2019) - South Carolina Legislature Online</dc:title>
  <dc:creator>Stacey Morris</dc:creator>
  <cp:lastModifiedBy>S Wilson</cp:lastModifiedBy>
  <cp:revision>2</cp:revision>
  <cp:lastPrinted>2019-12-04T15:07:00Z</cp:lastPrinted>
  <dcterms:created xsi:type="dcterms:W3CDTF">2019-12-11T18:41:00Z</dcterms:created>
  <dcterms:modified xsi:type="dcterms:W3CDTF">2019-12-11T18:41:00Z</dcterms:modified>
</cp:coreProperties>
</file>