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565D" w:rsidRDefault="0056565D" w:rsidP="00C129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C1291D" w:rsidRDefault="00C1291D" w:rsidP="00C129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291D" w:rsidRDefault="00C1291D" w:rsidP="00C129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291D" w:rsidRDefault="00C1291D" w:rsidP="00C129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291D" w:rsidRDefault="00C1291D" w:rsidP="00C129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291D" w:rsidRDefault="00C1291D" w:rsidP="00C129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291D" w:rsidRDefault="00C1291D" w:rsidP="00C129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65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6226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45F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7A23BC">
        <w:rPr>
          <w:color w:val="000000" w:themeColor="text1"/>
          <w:u w:color="000000" w:themeColor="text1"/>
        </w:rPr>
        <w:t>TO AMEND SECTION 50</w:t>
      </w:r>
      <w:r>
        <w:rPr>
          <w:color w:val="000000" w:themeColor="text1"/>
          <w:u w:color="000000" w:themeColor="text1"/>
        </w:rPr>
        <w:noBreakHyphen/>
      </w:r>
      <w:r w:rsidRPr="007A23BC">
        <w:rPr>
          <w:color w:val="000000" w:themeColor="text1"/>
          <w:u w:color="000000" w:themeColor="text1"/>
        </w:rPr>
        <w:t>13</w:t>
      </w:r>
      <w:r>
        <w:rPr>
          <w:color w:val="000000" w:themeColor="text1"/>
          <w:u w:color="000000" w:themeColor="text1"/>
        </w:rPr>
        <w:noBreakHyphen/>
      </w:r>
      <w:r w:rsidRPr="007A23BC">
        <w:rPr>
          <w:color w:val="000000" w:themeColor="text1"/>
          <w:u w:color="000000" w:themeColor="text1"/>
        </w:rPr>
        <w:t xml:space="preserve">670, CODE OF LAWS OF SOUTH CAROLINA, 1976, RELATING TO THE POSSESSION OF NONGAME DEVICES, SO AS TO DELETE THE PROHIBITION ON THE POSSESSION OF </w:t>
      </w:r>
      <w:r w:rsidR="00C164DC">
        <w:rPr>
          <w:color w:val="000000" w:themeColor="text1"/>
          <w:u w:color="000000" w:themeColor="text1"/>
        </w:rPr>
        <w:t xml:space="preserve">A </w:t>
      </w:r>
      <w:r w:rsidRPr="007A23BC">
        <w:rPr>
          <w:color w:val="000000" w:themeColor="text1"/>
          <w:u w:color="000000" w:themeColor="text1"/>
        </w:rPr>
        <w:t>GAME FISH DEVICE WHILE POSSESSING OR USING A NONGAME DEVICE.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62265" w:rsidRDefault="009622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62265" w:rsidRDefault="009622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2265" w:rsidRDefault="009622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845FAB" w:rsidRPr="007A23BC">
        <w:rPr>
          <w:color w:val="000000" w:themeColor="text1"/>
          <w:u w:color="000000" w:themeColor="text1"/>
        </w:rPr>
        <w:t>Section 50</w:t>
      </w:r>
      <w:r w:rsidR="00845FAB">
        <w:rPr>
          <w:color w:val="000000" w:themeColor="text1"/>
          <w:u w:color="000000" w:themeColor="text1"/>
        </w:rPr>
        <w:noBreakHyphen/>
      </w:r>
      <w:r w:rsidR="00845FAB" w:rsidRPr="007A23BC">
        <w:rPr>
          <w:color w:val="000000" w:themeColor="text1"/>
          <w:u w:color="000000" w:themeColor="text1"/>
        </w:rPr>
        <w:t>13</w:t>
      </w:r>
      <w:r w:rsidR="00845FAB">
        <w:rPr>
          <w:color w:val="000000" w:themeColor="text1"/>
          <w:u w:color="000000" w:themeColor="text1"/>
        </w:rPr>
        <w:noBreakHyphen/>
      </w:r>
      <w:r w:rsidR="00845FAB" w:rsidRPr="007A23BC">
        <w:rPr>
          <w:color w:val="000000" w:themeColor="text1"/>
          <w:u w:color="000000" w:themeColor="text1"/>
        </w:rPr>
        <w:t>670 of the 1976 Code is amended to read:</w:t>
      </w:r>
    </w:p>
    <w:p w:rsidR="00845FAB" w:rsidRDefault="00845F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45FAB" w:rsidRDefault="00845F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ab/>
      </w:r>
      <w:r w:rsidRPr="007A23BC">
        <w:rPr>
          <w:color w:val="000000" w:themeColor="text1"/>
          <w:u w:color="000000" w:themeColor="text1"/>
        </w:rPr>
        <w:t>“Section 50</w:t>
      </w:r>
      <w:r>
        <w:rPr>
          <w:color w:val="000000" w:themeColor="text1"/>
          <w:u w:color="000000" w:themeColor="text1"/>
        </w:rPr>
        <w:noBreakHyphen/>
      </w:r>
      <w:r w:rsidRPr="007A23BC">
        <w:rPr>
          <w:color w:val="000000" w:themeColor="text1"/>
          <w:u w:color="000000" w:themeColor="text1"/>
        </w:rPr>
        <w:t>13</w:t>
      </w:r>
      <w:r>
        <w:rPr>
          <w:color w:val="000000" w:themeColor="text1"/>
          <w:u w:color="000000" w:themeColor="text1"/>
        </w:rPr>
        <w:noBreakHyphen/>
      </w:r>
      <w:r w:rsidRPr="007A23BC">
        <w:rPr>
          <w:color w:val="000000" w:themeColor="text1"/>
          <w:u w:color="000000" w:themeColor="text1"/>
        </w:rPr>
        <w:t>670.</w:t>
      </w:r>
      <w:r w:rsidRPr="007A23BC">
        <w:rPr>
          <w:color w:val="000000" w:themeColor="text1"/>
          <w:u w:color="000000" w:themeColor="text1"/>
        </w:rPr>
        <w:tab/>
      </w:r>
      <w:r w:rsidRPr="00620986">
        <w:t xml:space="preserve">It is unlawful for a person to have in possession game fish, except live bream on those water bodies where permitted as live bait, </w:t>
      </w:r>
      <w:r w:rsidRPr="00845FAB">
        <w:rPr>
          <w:strike/>
        </w:rPr>
        <w:t>or game fish devices</w:t>
      </w:r>
      <w:r w:rsidRPr="00620986">
        <w:t xml:space="preserve"> while possessing or using nongame devices. The provisions of this section do not apply to a person using a cast net.</w:t>
      </w:r>
      <w:r>
        <w:t>”</w:t>
      </w:r>
    </w:p>
    <w:p w:rsidR="00845FAB" w:rsidRDefault="00845F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62265" w:rsidRDefault="00845F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A23BC">
        <w:rPr>
          <w:color w:val="000000" w:themeColor="text1"/>
          <w:u w:color="000000" w:themeColor="text1"/>
        </w:rPr>
        <w:t>SECTION 2. This act takes effect on July 1, 2020.</w:t>
      </w:r>
    </w:p>
    <w:p w:rsidR="00851DC7" w:rsidRDefault="00845FA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6565D" w:rsidRDefault="0056565D" w:rsidP="0056565D">
      <w:pPr>
        <w:suppressAutoHyphens/>
      </w:pPr>
    </w:p>
    <w:sectPr w:rsidR="0056565D" w:rsidSect="0056565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2265" w:rsidRDefault="00962265" w:rsidP="009F0C77">
      <w:r>
        <w:separator/>
      </w:r>
    </w:p>
  </w:endnote>
  <w:endnote w:type="continuationSeparator" w:id="0">
    <w:p w:rsidR="00962265" w:rsidRDefault="0096226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B02E504-FEC3-4CC2-85EC-A1CDCED48739}"/>
    <w:embedBold r:id="rId2" w:fontKey="{E3936B8C-9073-4EA3-822D-B2A7DFD87CE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9298E80-3057-40A7-9F0D-75A5530750E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102FF46-0D9F-4ADC-9021-5279EB43ADF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B986D73-A666-4E0D-BDF8-7A88384098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1DC7" w:rsidRPr="0056565D" w:rsidRDefault="0056565D" w:rsidP="0056565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2265" w:rsidRDefault="00962265" w:rsidP="009F0C77">
      <w:r>
        <w:separator/>
      </w:r>
    </w:p>
  </w:footnote>
  <w:footnote w:type="continuationSeparator" w:id="0">
    <w:p w:rsidR="00962265" w:rsidRDefault="0096226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0038CZ20"/>
    <w:docVar w:name="CoverBillType" w:val="b"/>
    <w:docVar w:name="DocPath" w:val="L:\Council\bills\SM\20038CZ20.DOCX"/>
    <w:docVar w:name="dvBillNumber" w:val="4936"/>
    <w:docVar w:name="dvBillNumberPrefix" w:val="H. "/>
    <w:docVar w:name="dvOriginalBody" w:val="House"/>
    <w:docVar w:name="dvSteno" w:val="SM"/>
    <w:docVar w:name="NameofBody" w:val="h"/>
    <w:docVar w:name="vGroup2" w:val="Council"/>
  </w:docVars>
  <w:rsids>
    <w:rsidRoot w:val="00962265"/>
    <w:rsid w:val="00011869"/>
    <w:rsid w:val="00015CD6"/>
    <w:rsid w:val="0009758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6565D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45FAB"/>
    <w:rsid w:val="00851DC7"/>
    <w:rsid w:val="0085786E"/>
    <w:rsid w:val="008A1768"/>
    <w:rsid w:val="008A489F"/>
    <w:rsid w:val="008F0F33"/>
    <w:rsid w:val="008F4429"/>
    <w:rsid w:val="0094021A"/>
    <w:rsid w:val="00962265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1291D"/>
    <w:rsid w:val="00C164DC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12554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F77DDE4-564D-49B5-BB36-72CE53BD0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164D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64D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3EB2A8-CDFC-4922-8BAB-1DCC0883B2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87596B85</Template>
  <TotalTime>0</TotalTime>
  <Pages>1</Pages>
  <Words>129</Words>
  <Characters>595</Characters>
  <Application>Microsoft Office Word</Application>
  <DocSecurity>0</DocSecurity>
  <Lines>30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4936 Text of Previous Version (Jan. 15, 2020) - South Carolina Legislature Online</dc:title>
  <dc:creator>Stacey Morris</dc:creator>
  <cp:lastModifiedBy>S Wilson</cp:lastModifiedBy>
  <cp:revision>2</cp:revision>
  <cp:lastPrinted>2019-12-11T18:25:00Z</cp:lastPrinted>
  <dcterms:created xsi:type="dcterms:W3CDTF">2020-01-15T19:54:00Z</dcterms:created>
  <dcterms:modified xsi:type="dcterms:W3CDTF">2020-01-15T19:54:00Z</dcterms:modified>
</cp:coreProperties>
</file>