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BE1" w:rsidRDefault="00712BE1"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F32" w:rsidRDefault="00C24F32" w:rsidP="00C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69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E17A46">
        <w:rPr>
          <w:color w:val="000000" w:themeColor="text1"/>
          <w:u w:color="000000" w:themeColor="text1"/>
        </w:rPr>
        <w:noBreakHyphen/>
      </w:r>
      <w:r w:rsidRPr="0021628B">
        <w:rPr>
          <w:color w:val="000000" w:themeColor="text1"/>
          <w:u w:color="000000" w:themeColor="text1"/>
        </w:rPr>
        <w:t>1</w:t>
      </w:r>
      <w:r w:rsidR="00E17A46">
        <w:rPr>
          <w:color w:val="000000" w:themeColor="text1"/>
          <w:u w:color="000000" w:themeColor="text1"/>
        </w:rPr>
        <w:noBreakHyphen/>
      </w:r>
      <w:r w:rsidRPr="0021628B">
        <w:rPr>
          <w:color w:val="000000" w:themeColor="text1"/>
          <w:u w:color="000000" w:themeColor="text1"/>
        </w:rPr>
        <w:t xml:space="preserve">1790, CODE OF LAWS OF SOUTH CAROLINA, 1976, RELATING TO THE AMOUNT OF COMPENSATION THAT MAY BE EARNED UPON RETURNING TO COVERED EMPLOYMENT UNDER THE SOUTH CAROLINA RETIREMENT SYSTEM, SO AS TO EXEMPT CERTIFIED </w:t>
      </w:r>
      <w:r>
        <w:rPr>
          <w:color w:val="000000" w:themeColor="text1"/>
          <w:u w:color="000000" w:themeColor="text1"/>
        </w:rPr>
        <w:t>EDUCATORS</w:t>
      </w:r>
      <w:r w:rsidRPr="0021628B">
        <w:rPr>
          <w:color w:val="000000" w:themeColor="text1"/>
          <w:u w:color="000000" w:themeColor="text1"/>
        </w:rPr>
        <w:t xml:space="preserve"> </w:t>
      </w:r>
      <w:r w:rsidR="0068365E">
        <w:rPr>
          <w:color w:val="000000" w:themeColor="text1"/>
          <w:u w:color="000000" w:themeColor="text1"/>
        </w:rPr>
        <w:t>AND</w:t>
      </w:r>
      <w:r>
        <w:rPr>
          <w:color w:val="000000" w:themeColor="text1"/>
          <w:u w:color="000000" w:themeColor="text1"/>
        </w:rPr>
        <w:t xml:space="preserve"> ADMINISTRATORS, FIREFIGHTERS, AND INDIVIDUALS EMPLOYED BY A COUNTY </w:t>
      </w:r>
      <w:r w:rsidRPr="0021628B">
        <w:rPr>
          <w:color w:val="000000" w:themeColor="text1"/>
          <w:u w:color="000000" w:themeColor="text1"/>
        </w:rPr>
        <w:t>FROM THE EARNINGS LIMITATION; AND TO AMEND SECTION 9</w:t>
      </w:r>
      <w:r w:rsidR="00E17A46">
        <w:rPr>
          <w:color w:val="000000" w:themeColor="text1"/>
          <w:u w:color="000000" w:themeColor="text1"/>
        </w:rPr>
        <w:noBreakHyphen/>
      </w:r>
      <w:r w:rsidRPr="0021628B">
        <w:rPr>
          <w:color w:val="000000" w:themeColor="text1"/>
          <w:u w:color="000000" w:themeColor="text1"/>
        </w:rPr>
        <w:t>11</w:t>
      </w:r>
      <w:r w:rsidR="00E17A46">
        <w:rPr>
          <w:color w:val="000000" w:themeColor="text1"/>
          <w:u w:color="000000" w:themeColor="text1"/>
        </w:rPr>
        <w:noBreakHyphen/>
      </w:r>
      <w:r w:rsidRPr="0021628B">
        <w:rPr>
          <w:color w:val="000000" w:themeColor="text1"/>
          <w:u w:color="000000" w:themeColor="text1"/>
        </w:rPr>
        <w:t>90, RELATING TO THE AMOUNT OF COMPENSATION THAT MAY BE EARNED UPON RETURNING TO COVERED EMPLOYMENT UNDER THE POLICE OFFICER</w:t>
      </w:r>
      <w:r>
        <w:rPr>
          <w:color w:val="000000" w:themeColor="text1"/>
          <w:u w:color="000000" w:themeColor="text1"/>
        </w:rPr>
        <w:t>S</w:t>
      </w:r>
      <w:r w:rsidRPr="0021628B">
        <w:rPr>
          <w:color w:val="000000" w:themeColor="text1"/>
          <w:u w:color="000000" w:themeColor="text1"/>
        </w:rPr>
        <w:t xml:space="preserve"> RETIREMENT SYSTEM, SO AS TO DELETE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69AB" w:rsidRDefault="009269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9AB" w:rsidRDefault="009269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0" w:rsidRPr="0021628B" w:rsidRDefault="009269AB"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34E90" w:rsidRPr="0021628B">
        <w:rPr>
          <w:color w:val="000000" w:themeColor="text1"/>
          <w:u w:color="000000" w:themeColor="text1"/>
        </w:rPr>
        <w:t>Section 9</w:t>
      </w:r>
      <w:r w:rsidR="00E17A46">
        <w:rPr>
          <w:color w:val="000000" w:themeColor="text1"/>
          <w:u w:color="000000" w:themeColor="text1"/>
        </w:rPr>
        <w:noBreakHyphen/>
      </w:r>
      <w:r w:rsidR="00634E90" w:rsidRPr="0021628B">
        <w:rPr>
          <w:color w:val="000000" w:themeColor="text1"/>
          <w:u w:color="000000" w:themeColor="text1"/>
        </w:rPr>
        <w:t>1</w:t>
      </w:r>
      <w:r w:rsidR="00E17A46">
        <w:rPr>
          <w:color w:val="000000" w:themeColor="text1"/>
          <w:u w:color="000000" w:themeColor="text1"/>
        </w:rPr>
        <w:noBreakHyphen/>
      </w:r>
      <w:r w:rsidR="00634E90" w:rsidRPr="0021628B">
        <w:rPr>
          <w:color w:val="000000" w:themeColor="text1"/>
          <w:u w:color="000000" w:themeColor="text1"/>
        </w:rPr>
        <w:t>1790(A)</w:t>
      </w:r>
      <w:r w:rsidR="00634E90">
        <w:rPr>
          <w:color w:val="000000" w:themeColor="text1"/>
          <w:u w:color="000000" w:themeColor="text1"/>
        </w:rPr>
        <w:t>(2)</w:t>
      </w:r>
      <w:r w:rsidR="00634E90" w:rsidRPr="0021628B">
        <w:rPr>
          <w:color w:val="000000" w:themeColor="text1"/>
          <w:u w:color="000000" w:themeColor="text1"/>
        </w:rPr>
        <w:t xml:space="preserve"> of the 1976 Code</w:t>
      </w:r>
      <w:r w:rsidR="00634E90">
        <w:rPr>
          <w:color w:val="000000" w:themeColor="text1"/>
          <w:u w:color="000000" w:themeColor="text1"/>
        </w:rPr>
        <w:t xml:space="preserve"> is</w:t>
      </w:r>
      <w:r w:rsidR="00634E90" w:rsidRPr="0021628B">
        <w:rPr>
          <w:color w:val="000000" w:themeColor="text1"/>
          <w:u w:color="000000" w:themeColor="text1"/>
        </w:rPr>
        <w:t xml:space="preserve"> amended to read:</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sidR="00E17A46">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lastRenderedPageBreak/>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sidR="0068365E">
        <w:rPr>
          <w:color w:val="000000" w:themeColor="text1"/>
          <w:u w:val="single" w:color="000000" w:themeColor="text1"/>
        </w:rPr>
        <w:t xml:space="preserve">educator </w:t>
      </w:r>
      <w:r w:rsidR="00E17A46">
        <w:rPr>
          <w:color w:val="000000" w:themeColor="text1"/>
          <w:u w:val="single" w:color="000000" w:themeColor="text1"/>
        </w:rPr>
        <w:t>or</w:t>
      </w:r>
      <w:r>
        <w:rPr>
          <w:color w:val="000000" w:themeColor="text1"/>
          <w:u w:val="single" w:color="000000" w:themeColor="text1"/>
        </w:rPr>
        <w:t xml:space="preserve"> administrator, firefighter, or was employed by a county</w:t>
      </w:r>
      <w:r w:rsidRPr="0021628B">
        <w:rPr>
          <w:color w:val="000000" w:themeColor="text1"/>
          <w:u w:color="000000" w:themeColor="text1"/>
        </w:rPr>
        <w:t>.”</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SECTION</w:t>
      </w:r>
      <w:r w:rsidRPr="0021628B">
        <w:rPr>
          <w:color w:val="000000" w:themeColor="text1"/>
          <w:u w:color="000000" w:themeColor="text1"/>
        </w:rPr>
        <w:tab/>
        <w:t>2.</w:t>
      </w:r>
      <w:r w:rsidRPr="0021628B">
        <w:rPr>
          <w:color w:val="000000" w:themeColor="text1"/>
          <w:u w:color="000000" w:themeColor="text1"/>
        </w:rPr>
        <w:tab/>
        <w:t>Section 9</w:t>
      </w:r>
      <w:r w:rsidR="00E17A46">
        <w:rPr>
          <w:color w:val="000000" w:themeColor="text1"/>
          <w:u w:color="000000" w:themeColor="text1"/>
        </w:rPr>
        <w:noBreakHyphen/>
      </w:r>
      <w:r w:rsidRPr="0021628B">
        <w:rPr>
          <w:color w:val="000000" w:themeColor="text1"/>
          <w:u w:color="000000" w:themeColor="text1"/>
        </w:rPr>
        <w:t>11</w:t>
      </w:r>
      <w:r w:rsidR="00E17A46">
        <w:rPr>
          <w:color w:val="000000" w:themeColor="text1"/>
          <w:u w:color="000000" w:themeColor="text1"/>
        </w:rPr>
        <w:noBreakHyphen/>
      </w:r>
      <w:r w:rsidRPr="0021628B">
        <w:rPr>
          <w:color w:val="000000" w:themeColor="text1"/>
          <w:u w:color="000000" w:themeColor="text1"/>
        </w:rPr>
        <w:t>90(4) of the 1976 Code</w:t>
      </w:r>
      <w:r>
        <w:rPr>
          <w:color w:val="000000" w:themeColor="text1"/>
          <w:u w:color="000000" w:themeColor="text1"/>
        </w:rPr>
        <w:t xml:space="preserve"> i</w:t>
      </w:r>
      <w:r w:rsidRPr="0021628B">
        <w:rPr>
          <w:color w:val="000000" w:themeColor="text1"/>
          <w:u w:color="000000" w:themeColor="text1"/>
        </w:rPr>
        <w:t>s amended to read:</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t>“</w:t>
      </w:r>
      <w:r w:rsidRPr="00F332E5">
        <w:rPr>
          <w:color w:val="000000" w:themeColor="text1"/>
          <w:u w:color="000000" w:themeColor="text1"/>
        </w:rPr>
        <w:t>(4)(a)</w:t>
      </w:r>
      <w:r w:rsidRPr="0021628B">
        <w:rPr>
          <w:strike/>
          <w:color w:val="000000" w:themeColor="text1"/>
          <w:u w:color="000000" w:themeColor="text1"/>
        </w:rPr>
        <w:t>(i)</w:t>
      </w:r>
      <w:r w:rsidRPr="0021628B">
        <w:rPr>
          <w:color w:val="000000" w:themeColor="text1"/>
          <w:u w:color="000000" w:themeColor="text1"/>
        </w:rPr>
        <w:tab/>
      </w:r>
      <w:r w:rsidRPr="0021628B">
        <w:rPr>
          <w:strike/>
          <w:color w:val="000000" w:themeColor="text1"/>
          <w:u w:color="000000" w:themeColor="text1"/>
        </w:rPr>
        <w:t>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ten thousand dollars without affecting the monthly retirement allowance the member is receiving from this system. If the retired member continues in service after having earned ten thousand dollars in a calendar year, the member</w:t>
      </w:r>
      <w:r w:rsidR="00E17A46" w:rsidRPr="00E17A46">
        <w:rPr>
          <w:strike/>
          <w:color w:val="000000" w:themeColor="text1"/>
          <w:u w:color="000000" w:themeColor="text1"/>
        </w:rPr>
        <w:t>’</w:t>
      </w:r>
      <w:r w:rsidRPr="0021628B">
        <w:rPr>
          <w:strike/>
          <w:color w:val="000000" w:themeColor="text1"/>
          <w:u w:color="000000" w:themeColor="text1"/>
        </w:rPr>
        <w:t>s retirement allowance must be discontinued during the member</w:t>
      </w:r>
      <w:r w:rsidR="00E17A46" w:rsidRPr="00E17A46">
        <w:rPr>
          <w:strike/>
          <w:color w:val="000000" w:themeColor="text1"/>
          <w:u w:color="000000" w:themeColor="text1"/>
        </w:rPr>
        <w:t>’</w:t>
      </w:r>
      <w:r w:rsidRPr="0021628B">
        <w:rPr>
          <w:strike/>
          <w:color w:val="000000" w:themeColor="text1"/>
          <w:u w:color="000000" w:themeColor="text1"/>
        </w:rPr>
        <w:t>s period of service in the remainder of the calendar year. If the employment continues for at least forty</w:t>
      </w:r>
      <w:r w:rsidR="00E17A46">
        <w:rPr>
          <w:strike/>
          <w:color w:val="000000" w:themeColor="text1"/>
          <w:u w:color="000000" w:themeColor="text1"/>
        </w:rPr>
        <w:noBreakHyphen/>
      </w:r>
      <w:r w:rsidRPr="0021628B">
        <w:rPr>
          <w:strike/>
          <w:color w:val="000000" w:themeColor="text1"/>
          <w:u w:color="000000" w:themeColor="text1"/>
        </w:rPr>
        <w:t>eight consecutive months, the provisions of Section 9</w:t>
      </w:r>
      <w:r w:rsidR="00E17A46">
        <w:rPr>
          <w:strike/>
          <w:color w:val="000000" w:themeColor="text1"/>
          <w:u w:color="000000" w:themeColor="text1"/>
        </w:rPr>
        <w:noBreakHyphen/>
      </w:r>
      <w:r w:rsidRPr="0021628B">
        <w:rPr>
          <w:strike/>
          <w:color w:val="000000" w:themeColor="text1"/>
          <w:u w:color="000000" w:themeColor="text1"/>
        </w:rPr>
        <w:t>11</w:t>
      </w:r>
      <w:r w:rsidR="00E17A46">
        <w:rPr>
          <w:strike/>
          <w:color w:val="000000" w:themeColor="text1"/>
          <w:u w:color="000000" w:themeColor="text1"/>
        </w:rPr>
        <w:noBreakHyphen/>
      </w:r>
      <w:r w:rsidRPr="0021628B">
        <w:rPr>
          <w:strike/>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00E17A46" w:rsidRPr="00E17A46">
        <w:rPr>
          <w:strike/>
          <w:color w:val="000000" w:themeColor="text1"/>
          <w:u w:color="000000" w:themeColor="text1"/>
        </w:rPr>
        <w:t>’</w:t>
      </w:r>
      <w:r w:rsidRPr="0021628B">
        <w:rPr>
          <w:strike/>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sidR="00E17A46">
        <w:rPr>
          <w:strike/>
          <w:color w:val="000000" w:themeColor="text1"/>
          <w:u w:color="000000" w:themeColor="text1"/>
        </w:rPr>
        <w:noBreakHyphen/>
      </w:r>
      <w:r w:rsidRPr="0021628B">
        <w:rPr>
          <w:strike/>
          <w:color w:val="000000" w:themeColor="text1"/>
          <w:u w:color="000000" w:themeColor="text1"/>
        </w:rPr>
        <w:t>seven years at retirement; or</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332E5">
        <w:rPr>
          <w:strike/>
        </w:rPr>
        <w:t>(b)</w:t>
      </w:r>
      <w:r>
        <w:tab/>
      </w:r>
      <w:r w:rsidRPr="005A02EB">
        <w:t>An employer shall pay to the system the employer contribution for active members prescribed by law with respect to any retired member engaged to perform services for the employer, regardless of whether the retired member is a full</w:t>
      </w:r>
      <w:r w:rsidR="00E17A46">
        <w:noBreakHyphen/>
      </w:r>
      <w:r w:rsidRPr="005A02EB">
        <w:t>time or part</w:t>
      </w:r>
      <w:r w:rsidR="00E17A46">
        <w:noBreakHyphen/>
      </w:r>
      <w:r w:rsidRPr="005A02EB">
        <w:t xml:space="preserve">time employee or a temporary or permanent employee. If an employer </w:t>
      </w:r>
      <w:r w:rsidRPr="005A02EB">
        <w:lastRenderedPageBreak/>
        <w:t>who is obligated to the system pursuant to this subsection fails to pay the amount due, as determined by the system, the amount must be deducted from any funds payable to the employer by the State.</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02EB">
        <w:tab/>
      </w:r>
      <w:r w:rsidRPr="00F332E5">
        <w:rPr>
          <w:strike/>
        </w:rPr>
        <w:t>(c)</w:t>
      </w:r>
      <w:r w:rsidRPr="00F332E5">
        <w:rPr>
          <w:u w:val="single"/>
        </w:rPr>
        <w:t>(b)</w:t>
      </w:r>
      <w:r>
        <w:tab/>
      </w:r>
      <w:r w:rsidRPr="005A02EB">
        <w:t xml:space="preserve">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item and item </w:t>
      </w:r>
      <w:r w:rsidRPr="005732DA">
        <w:rPr>
          <w:strike/>
        </w:rPr>
        <w:t>(b)</w:t>
      </w:r>
      <w:r>
        <w:rPr>
          <w:u w:val="single"/>
        </w:rPr>
        <w:t>(a)</w:t>
      </w:r>
      <w:r w:rsidRPr="005A02EB">
        <w:t xml:space="preserve"> of this subsection.</w:t>
      </w:r>
    </w:p>
    <w:p w:rsidR="00634E90" w:rsidRPr="0021628B"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A02EB">
        <w:tab/>
      </w:r>
      <w:r w:rsidRPr="005A02EB">
        <w:tab/>
      </w:r>
      <w:r w:rsidRPr="00F332E5">
        <w:rPr>
          <w:strike/>
        </w:rPr>
        <w:t>(d)</w:t>
      </w:r>
      <w:r>
        <w:rPr>
          <w:u w:val="single"/>
        </w:rPr>
        <w:t>(c)</w:t>
      </w:r>
      <w:r>
        <w:tab/>
      </w:r>
      <w:r w:rsidRPr="005A02EB">
        <w:t xml:space="preserve">A retired member of the Police Officers Retirement System who is not a member of the South Carolina Retirement System, but is employed in a position that would otherwise be covered by the South Carolina Retirement System, shall not join the South Carolina Retirement System but, notwithstanding any other provision of law, that member is deemed a retired contributing member of the Police Officers Retirement System and shall remit the employee contributions required under item </w:t>
      </w:r>
      <w:r w:rsidRPr="005732DA">
        <w:rPr>
          <w:strike/>
        </w:rPr>
        <w:t>(c)</w:t>
      </w:r>
      <w:r w:rsidRPr="005732DA">
        <w:rPr>
          <w:u w:val="single"/>
        </w:rPr>
        <w:t>(b)</w:t>
      </w:r>
      <w:r w:rsidRPr="005A02EB">
        <w:t xml:space="preserve"> of this subsection to the Police Officers Retirement System and the employer shall remit to the Police Officers Retirement System the employer contribution required by item </w:t>
      </w:r>
      <w:r w:rsidRPr="005732DA">
        <w:rPr>
          <w:strike/>
        </w:rPr>
        <w:t>(b)</w:t>
      </w:r>
      <w:r>
        <w:rPr>
          <w:u w:val="single"/>
        </w:rPr>
        <w:t>(a)</w:t>
      </w:r>
      <w:r w:rsidRPr="005A02EB">
        <w:t>. An employer who hires a retiree of the Police Officers Retirement System pursuant to this subsection shall elect to participate as an employer in the Police Officers Retirement System.</w:t>
      </w:r>
      <w:r w:rsidRPr="0021628B">
        <w:rPr>
          <w:color w:val="000000" w:themeColor="text1"/>
          <w:u w:color="000000" w:themeColor="text1"/>
        </w:rPr>
        <w:t>”</w:t>
      </w: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0" w:rsidRDefault="00634E90" w:rsidP="00634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E03F2" w:rsidRDefault="00E17A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BE1" w:rsidRDefault="00712BE1" w:rsidP="00712BE1">
      <w:pPr>
        <w:suppressAutoHyphens/>
      </w:pPr>
    </w:p>
    <w:sectPr w:rsidR="00712BE1" w:rsidSect="00712B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9AB" w:rsidRDefault="009269AB" w:rsidP="009F0C77">
      <w:r>
        <w:separator/>
      </w:r>
    </w:p>
  </w:endnote>
  <w:endnote w:type="continuationSeparator" w:id="0">
    <w:p w:rsidR="009269AB" w:rsidRDefault="009269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B59144-9CCD-47E6-A2B0-2871CD9E0444}"/>
    <w:embedBold r:id="rId2" w:fontKey="{66139875-EB9E-4783-82A5-071A2722EFE5}"/>
  </w:font>
  <w:font w:name="Calibri">
    <w:panose1 w:val="020F0502020204030204"/>
    <w:charset w:val="00"/>
    <w:family w:val="swiss"/>
    <w:pitch w:val="variable"/>
    <w:sig w:usb0="E0002EFF" w:usb1="C000247B" w:usb2="00000009" w:usb3="00000000" w:csb0="000001FF" w:csb1="00000000"/>
    <w:embedRegular r:id="rId3" w:fontKey="{2CD2C9DF-2128-4D16-A562-2AE9CB724E07}"/>
  </w:font>
  <w:font w:name="Segoe UI">
    <w:panose1 w:val="020B0502040204020203"/>
    <w:charset w:val="00"/>
    <w:family w:val="swiss"/>
    <w:pitch w:val="variable"/>
    <w:sig w:usb0="E4002EFF" w:usb1="C000E47F" w:usb2="00000009" w:usb3="00000000" w:csb0="000001FF" w:csb1="00000000"/>
    <w:embedRegular r:id="rId4" w:fontKey="{DEE11E00-F439-4521-8AE3-FA6D7ED23C24}"/>
  </w:font>
  <w:font w:name="Cambria">
    <w:panose1 w:val="02040503050406030204"/>
    <w:charset w:val="00"/>
    <w:family w:val="roman"/>
    <w:pitch w:val="variable"/>
    <w:sig w:usb0="E00006FF" w:usb1="420024FF" w:usb2="02000000" w:usb3="00000000" w:csb0="0000019F" w:csb1="00000000"/>
    <w:embedRegular r:id="rId5" w:fontKey="{1184905A-9C27-43B8-A25A-0F671F8F80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3F2" w:rsidRPr="00712BE1" w:rsidRDefault="00712BE1" w:rsidP="00712BE1">
    <w:pPr>
      <w:pStyle w:val="Footer"/>
      <w:tabs>
        <w:tab w:val="clear" w:pos="4680"/>
        <w:tab w:val="clear" w:pos="9360"/>
        <w:tab w:val="center" w:pos="2995"/>
      </w:tabs>
      <w:spacing w:before="120"/>
    </w:pPr>
    <w:r>
      <w:t>[4955]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9AB" w:rsidRDefault="009269AB" w:rsidP="009F0C77">
      <w:r>
        <w:separator/>
      </w:r>
    </w:p>
  </w:footnote>
  <w:footnote w:type="continuationSeparator" w:id="0">
    <w:p w:rsidR="009269AB" w:rsidRDefault="009269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76SA20"/>
    <w:docVar w:name="CoverBillType" w:val="b"/>
    <w:docVar w:name="DocPath" w:val="L:\Council\bills\RT\17676SA20.DOCX"/>
    <w:docVar w:name="dvBillNumber" w:val="4955"/>
    <w:docVar w:name="dvBillNumberPrefix" w:val="H. "/>
    <w:docVar w:name="dvOriginalBody" w:val="House"/>
    <w:docVar w:name="dvSteno" w:val="RT"/>
    <w:docVar w:name="NameofBody" w:val="h"/>
    <w:docVar w:name="vGroup2" w:val="Council"/>
  </w:docVars>
  <w:rsids>
    <w:rsidRoot w:val="009269A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E90"/>
    <w:rsid w:val="0068365E"/>
    <w:rsid w:val="006913C9"/>
    <w:rsid w:val="0069470D"/>
    <w:rsid w:val="006D58AA"/>
    <w:rsid w:val="00712BE1"/>
    <w:rsid w:val="00721E24"/>
    <w:rsid w:val="00734F00"/>
    <w:rsid w:val="00736959"/>
    <w:rsid w:val="007A70AE"/>
    <w:rsid w:val="008362E8"/>
    <w:rsid w:val="0085786E"/>
    <w:rsid w:val="008A1768"/>
    <w:rsid w:val="008A489F"/>
    <w:rsid w:val="008E03F2"/>
    <w:rsid w:val="008F0F33"/>
    <w:rsid w:val="008F4429"/>
    <w:rsid w:val="009269A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B08"/>
    <w:rsid w:val="00B412D4"/>
    <w:rsid w:val="00B64FFF"/>
    <w:rsid w:val="00BE3C22"/>
    <w:rsid w:val="00C0345E"/>
    <w:rsid w:val="00C21ABE"/>
    <w:rsid w:val="00C24F32"/>
    <w:rsid w:val="00C31C95"/>
    <w:rsid w:val="00C3483A"/>
    <w:rsid w:val="00C74E9D"/>
    <w:rsid w:val="00C826DD"/>
    <w:rsid w:val="00C82FD3"/>
    <w:rsid w:val="00C92819"/>
    <w:rsid w:val="00CC6B7B"/>
    <w:rsid w:val="00CD2089"/>
    <w:rsid w:val="00D73A67"/>
    <w:rsid w:val="00D970A9"/>
    <w:rsid w:val="00DF3845"/>
    <w:rsid w:val="00E17A4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1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AA82D-6516-461D-B6E6-652ADBC1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63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38BA1-FF60-4A17-8E6B-BC71E7B1E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831</Words>
  <Characters>4334</Characters>
  <Application>Microsoft Office Word</Application>
  <DocSecurity>0</DocSecurity>
  <Lines>111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4955 Text of Previous Version (Jan. 16, 2020) - South Carolina Legislature Online</dc:title>
  <dc:creator>Rebecca Turner</dc:creator>
  <cp:lastModifiedBy>S Wilson</cp:lastModifiedBy>
  <cp:revision>2</cp:revision>
  <cp:lastPrinted>2019-12-11T21:33:00Z</cp:lastPrinted>
  <dcterms:created xsi:type="dcterms:W3CDTF">2020-01-16T15:14:00Z</dcterms:created>
  <dcterms:modified xsi:type="dcterms:W3CDTF">2020-01-16T15:14:00Z</dcterms:modified>
</cp:coreProperties>
</file>