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70F" w:rsidRDefault="00123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B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70765">
        <w:rPr>
          <w:color w:val="000000" w:themeColor="text1"/>
          <w:u w:color="000000" w:themeColor="text1"/>
        </w:rPr>
        <w:t>TO AMEND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AND TO AMEND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sidR="00B8759F">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 xml:space="preserve">ESEARCH </w:t>
      </w:r>
      <w:r w:rsidR="00B8759F">
        <w:rPr>
          <w:color w:val="000000" w:themeColor="text1"/>
          <w:u w:color="000000" w:themeColor="text1"/>
        </w:rPr>
        <w:t>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B8759F">
        <w:rPr>
          <w:color w:val="000000" w:themeColor="text1"/>
          <w:u w:color="000000" w:themeColor="text1"/>
        </w:rPr>
        <w:noBreakHyphen/>
      </w:r>
      <w:r w:rsidRPr="00A70765">
        <w:rPr>
          <w:color w:val="000000" w:themeColor="text1"/>
          <w:u w:color="000000" w:themeColor="text1"/>
        </w:rPr>
        <w:t>FIVE PERCENT OF THE SQUARE FEET IN AN INNOVATION CENTER.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BA7" w:rsidRDefault="00D35B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BA7" w:rsidRDefault="00D35B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FB0" w:rsidRPr="00A70765" w:rsidRDefault="00D35BA7"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197FB0" w:rsidRPr="00A70765">
        <w:rPr>
          <w:color w:val="000000" w:themeColor="text1"/>
          <w:u w:color="000000" w:themeColor="text1"/>
        </w:rPr>
        <w:t>A.</w:t>
      </w:r>
      <w:r w:rsidR="00197FB0" w:rsidRPr="00A70765">
        <w:rPr>
          <w:color w:val="000000" w:themeColor="text1"/>
          <w:u w:color="000000" w:themeColor="text1"/>
        </w:rPr>
        <w:tab/>
        <w:t>Section 13</w:t>
      </w:r>
      <w:r w:rsidR="00B8759F">
        <w:rPr>
          <w:color w:val="000000" w:themeColor="text1"/>
          <w:u w:color="000000" w:themeColor="text1"/>
        </w:rPr>
        <w:noBreakHyphen/>
      </w:r>
      <w:r w:rsidR="00197FB0" w:rsidRPr="00A70765">
        <w:rPr>
          <w:color w:val="000000" w:themeColor="text1"/>
          <w:u w:color="000000" w:themeColor="text1"/>
        </w:rPr>
        <w:t>17</w:t>
      </w:r>
      <w:r w:rsidR="00B8759F">
        <w:rPr>
          <w:color w:val="000000" w:themeColor="text1"/>
          <w:u w:color="000000" w:themeColor="text1"/>
        </w:rPr>
        <w:noBreakHyphen/>
      </w:r>
      <w:r w:rsidR="00197FB0" w:rsidRPr="00A70765">
        <w:rPr>
          <w:color w:val="000000" w:themeColor="text1"/>
          <w:u w:color="000000" w:themeColor="text1"/>
        </w:rPr>
        <w:t>40(B)(1) of the 1976 Code is amended to read:</w:t>
      </w:r>
    </w:p>
    <w:p w:rsidR="00197FB0" w:rsidRPr="00A70765" w:rsidRDefault="00197FB0"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FB0" w:rsidRPr="00A70765" w:rsidRDefault="002B6236"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97FB0" w:rsidRPr="00A70765">
        <w:rPr>
          <w:color w:val="000000" w:themeColor="text1"/>
          <w:u w:color="000000" w:themeColor="text1"/>
        </w:rPr>
        <w:t>(1)</w:t>
      </w:r>
      <w:r w:rsidR="00197FB0" w:rsidRPr="00A70765">
        <w:rPr>
          <w:color w:val="000000" w:themeColor="text1"/>
          <w:u w:val="single" w:color="000000" w:themeColor="text1"/>
        </w:rPr>
        <w:t>(a)</w:t>
      </w:r>
      <w:r w:rsidR="00197FB0" w:rsidRPr="00A70765">
        <w:rPr>
          <w:color w:val="000000" w:themeColor="text1"/>
          <w:u w:color="000000" w:themeColor="text1"/>
        </w:rPr>
        <w:tab/>
        <w:t xml:space="preserve">The President of Clemson University </w:t>
      </w:r>
      <w:r w:rsidR="00197FB0" w:rsidRPr="00A70765">
        <w:rPr>
          <w:color w:val="000000" w:themeColor="text1"/>
          <w:u w:val="single" w:color="000000" w:themeColor="text1"/>
        </w:rPr>
        <w:t>or his designee</w:t>
      </w:r>
      <w:r w:rsidR="00197FB0" w:rsidRPr="00A70765">
        <w:rPr>
          <w:color w:val="000000" w:themeColor="text1"/>
          <w:u w:color="000000" w:themeColor="text1"/>
        </w:rPr>
        <w:t xml:space="preserve">, President of the Medical University of South Carolina </w:t>
      </w:r>
      <w:r w:rsidR="00197FB0" w:rsidRPr="00A70765">
        <w:rPr>
          <w:color w:val="000000" w:themeColor="text1"/>
          <w:u w:val="single" w:color="000000" w:themeColor="text1"/>
        </w:rPr>
        <w:t>or his designee</w:t>
      </w:r>
      <w:r w:rsidR="00197FB0" w:rsidRPr="00A70765">
        <w:rPr>
          <w:color w:val="000000" w:themeColor="text1"/>
          <w:u w:color="000000" w:themeColor="text1"/>
        </w:rPr>
        <w:t xml:space="preserve">, President of the University of South Carolina at Columbia </w:t>
      </w:r>
      <w:r w:rsidR="00197FB0" w:rsidRPr="00A70765">
        <w:rPr>
          <w:color w:val="000000" w:themeColor="text1"/>
          <w:u w:val="single" w:color="000000" w:themeColor="text1"/>
        </w:rPr>
        <w:lastRenderedPageBreak/>
        <w:t>or his designee</w:t>
      </w:r>
      <w:r w:rsidR="00197FB0"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00197FB0" w:rsidRPr="002B6236">
        <w:rPr>
          <w:color w:val="000000" w:themeColor="text1"/>
          <w:u w:color="000000" w:themeColor="text1"/>
        </w:rPr>
        <w:t>chairman</w:t>
      </w:r>
      <w:r w:rsidR="00197FB0" w:rsidRPr="00A70765">
        <w:rPr>
          <w:color w:val="000000" w:themeColor="text1"/>
          <w:u w:color="000000" w:themeColor="text1"/>
        </w:rPr>
        <w:t xml:space="preserve"> of the </w:t>
      </w:r>
      <w:r w:rsidR="00197FB0" w:rsidRPr="00C613FE">
        <w:rPr>
          <w:color w:val="000000" w:themeColor="text1"/>
          <w:u w:color="000000" w:themeColor="text1"/>
        </w:rPr>
        <w:t>board</w:t>
      </w:r>
      <w:r w:rsidR="00197FB0" w:rsidRPr="00A70765">
        <w:rPr>
          <w:color w:val="000000" w:themeColor="text1"/>
          <w:u w:color="000000" w:themeColor="text1"/>
        </w:rPr>
        <w:t xml:space="preserve"> of </w:t>
      </w:r>
      <w:r w:rsidR="00197FB0" w:rsidRPr="00C613FE">
        <w:rPr>
          <w:color w:val="000000" w:themeColor="text1"/>
          <w:u w:color="000000" w:themeColor="text1"/>
        </w:rPr>
        <w:t>trustees</w:t>
      </w:r>
      <w:r w:rsidR="00197FB0" w:rsidRPr="00A70765">
        <w:rPr>
          <w:color w:val="000000" w:themeColor="text1"/>
          <w:u w:color="000000" w:themeColor="text1"/>
        </w:rPr>
        <w:t xml:space="preserve"> shall serve on the executive committee of the </w:t>
      </w:r>
      <w:r w:rsidR="00197FB0" w:rsidRPr="00A70765">
        <w:rPr>
          <w:strike/>
          <w:color w:val="000000" w:themeColor="text1"/>
          <w:u w:color="000000" w:themeColor="text1"/>
        </w:rPr>
        <w:t>board of trustees</w:t>
      </w:r>
      <w:r w:rsidR="00197FB0" w:rsidRPr="00A70765">
        <w:rPr>
          <w:color w:val="000000" w:themeColor="text1"/>
          <w:u w:color="000000" w:themeColor="text1"/>
        </w:rPr>
        <w:t xml:space="preserve"> </w:t>
      </w:r>
      <w:r w:rsidR="00197FB0" w:rsidRPr="00A70765">
        <w:rPr>
          <w:color w:val="000000" w:themeColor="text1"/>
          <w:u w:val="single" w:color="000000" w:themeColor="text1"/>
        </w:rPr>
        <w:t>SCRA</w:t>
      </w:r>
      <w:r w:rsidR="00197FB0" w:rsidRPr="00A70765">
        <w:rPr>
          <w:color w:val="000000" w:themeColor="text1"/>
          <w:u w:color="000000" w:themeColor="text1"/>
        </w:rPr>
        <w:t xml:space="preserve">. </w:t>
      </w:r>
    </w:p>
    <w:p w:rsidR="00197FB0" w:rsidRPr="00A70765" w:rsidRDefault="00197FB0"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B8759F" w:rsidRPr="00B8759F">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3E4302" w:rsidRDefault="00197FB0"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003E4302" w:rsidRPr="00A70765">
        <w:rPr>
          <w:color w:val="000000" w:themeColor="text1"/>
          <w:u w:color="000000" w:themeColor="text1"/>
        </w:rPr>
        <w:tab/>
      </w:r>
      <w:r w:rsidR="003E4302" w:rsidRPr="00A70765">
        <w:rPr>
          <w:color w:val="000000" w:themeColor="text1"/>
          <w:u w:color="000000" w:themeColor="text1"/>
        </w:rPr>
        <w:tab/>
      </w:r>
      <w:r w:rsidR="003E4302" w:rsidRPr="00A70765">
        <w:rPr>
          <w:color w:val="000000" w:themeColor="text1"/>
          <w:u w:color="000000" w:themeColor="text1"/>
        </w:rPr>
        <w:tab/>
      </w:r>
      <w:r w:rsidR="003E4302" w:rsidRPr="00A70765">
        <w:rPr>
          <w:color w:val="000000" w:themeColor="text1"/>
          <w:u w:val="single" w:color="000000" w:themeColor="text1"/>
        </w:rPr>
        <w:t>(c)</w:t>
      </w:r>
      <w:r w:rsidR="003E4302" w:rsidRPr="00A70765">
        <w:rPr>
          <w:color w:val="000000" w:themeColor="text1"/>
          <w:u w:color="000000" w:themeColor="text1"/>
        </w:rPr>
        <w:tab/>
        <w:t xml:space="preserve">The executive committee shall elect two additional members of the executive committee, who shall be trustees at the time of their election, </w:t>
      </w:r>
      <w:r w:rsidR="003E4302" w:rsidRPr="00A70765">
        <w:rPr>
          <w:color w:val="000000" w:themeColor="text1"/>
          <w:u w:val="single" w:color="000000" w:themeColor="text1"/>
        </w:rPr>
        <w:t>and two members, who are not required to be trustees at the time of their election,</w:t>
      </w:r>
      <w:r w:rsidR="003E4302" w:rsidRPr="00A70765">
        <w:rPr>
          <w:color w:val="000000" w:themeColor="text1"/>
          <w:u w:color="000000" w:themeColor="text1"/>
        </w:rPr>
        <w:t xml:space="preserve"> by the affirmative vote of a majority of the </w:t>
      </w:r>
      <w:r w:rsidR="003E4302" w:rsidRPr="00A70765">
        <w:rPr>
          <w:strike/>
          <w:color w:val="000000" w:themeColor="text1"/>
          <w:u w:color="000000" w:themeColor="text1"/>
        </w:rPr>
        <w:t>members of the</w:t>
      </w:r>
      <w:r w:rsidR="003E4302" w:rsidRPr="00A70765">
        <w:rPr>
          <w:color w:val="000000" w:themeColor="text1"/>
          <w:u w:color="000000" w:themeColor="text1"/>
        </w:rPr>
        <w:t xml:space="preserve"> executive committee then serving. </w:t>
      </w:r>
      <w:r w:rsidR="003E4302"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B8759F" w:rsidRPr="00B8759F">
        <w:rPr>
          <w:strike/>
          <w:color w:val="000000" w:themeColor="text1"/>
          <w:u w:color="000000" w:themeColor="text1"/>
        </w:rPr>
        <w:t>’</w:t>
      </w:r>
      <w:r w:rsidR="003E4302"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003E4302" w:rsidRPr="00A70765">
        <w:rPr>
          <w:color w:val="000000" w:themeColor="text1"/>
          <w:u w:color="000000" w:themeColor="text1"/>
        </w:rPr>
        <w:t xml:space="preserve"> </w:t>
      </w:r>
    </w:p>
    <w:p w:rsidR="003E4302"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B8759F">
        <w:rPr>
          <w:color w:val="000000" w:themeColor="text1"/>
          <w:u w:color="000000" w:themeColor="text1"/>
        </w:rPr>
        <w:noBreakHyphen/>
      </w:r>
      <w:r w:rsidRPr="001451E3">
        <w:rPr>
          <w:color w:val="000000" w:themeColor="text1"/>
          <w:u w:color="000000" w:themeColor="text1"/>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w:t>
      </w:r>
      <w:r w:rsidRPr="001451E3">
        <w:rPr>
          <w:color w:val="000000" w:themeColor="text1"/>
          <w:u w:color="000000" w:themeColor="text1"/>
        </w:rPr>
        <w:lastRenderedPageBreak/>
        <w:t>by the affirmative vote of two</w:t>
      </w:r>
      <w:r w:rsidR="00B8759F">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B. The terms of the two members of the executive committee of the SCRA board of trustees who are not required to be trustees at the time of their election, pursuant to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 xml:space="preserve">40(B)(1), begin on July 1, 2020. The executive committee shall elect </w:t>
      </w:r>
      <w:r w:rsidRPr="004D70EE">
        <w:rPr>
          <w:color w:val="000000" w:themeColor="text1"/>
          <w:u w:color="000000" w:themeColor="text1"/>
        </w:rPr>
        <w:t>the initial members</w:t>
      </w:r>
      <w:r>
        <w:rPr>
          <w:color w:val="000000" w:themeColor="text1"/>
          <w:u w:color="000000" w:themeColor="text1"/>
        </w:rPr>
        <w:t>:</w:t>
      </w:r>
      <w:r>
        <w:t xml:space="preserve"> </w:t>
      </w:r>
      <w:r w:rsidRPr="00A70765">
        <w:rPr>
          <w:color w:val="000000" w:themeColor="text1"/>
          <w:u w:color="000000" w:themeColor="text1"/>
        </w:rPr>
        <w:t>one for a two</w:t>
      </w:r>
      <w:r w:rsidR="00B8759F">
        <w:rPr>
          <w:color w:val="000000" w:themeColor="text1"/>
          <w:u w:color="000000" w:themeColor="text1"/>
        </w:rPr>
        <w:noBreakHyphen/>
      </w:r>
      <w:r w:rsidRPr="00A70765">
        <w:rPr>
          <w:color w:val="000000" w:themeColor="text1"/>
          <w:u w:color="000000" w:themeColor="text1"/>
        </w:rPr>
        <w:t>year term and one for a four</w:t>
      </w:r>
      <w:r w:rsidR="00B8759F">
        <w:rPr>
          <w:color w:val="000000" w:themeColor="text1"/>
          <w:u w:color="000000" w:themeColor="text1"/>
        </w:rPr>
        <w:noBreakHyphen/>
      </w:r>
      <w:r w:rsidRPr="00A70765">
        <w:rPr>
          <w:color w:val="000000" w:themeColor="text1"/>
          <w:u w:color="000000" w:themeColor="text1"/>
        </w:rPr>
        <w:t xml:space="preserve">year term. Thereafter, the terms are four years. </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70(8) of the 1976 Code is amended to read:</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xml:space="preserve">; 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w:t>
      </w:r>
      <w:r w:rsidRPr="00A70765">
        <w:rPr>
          <w:color w:val="000000" w:themeColor="text1"/>
          <w:u w:color="000000" w:themeColor="text1"/>
        </w:rPr>
        <w:lastRenderedPageBreak/>
        <w:t>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B8759F">
        <w:rPr>
          <w:color w:val="000000" w:themeColor="text1"/>
          <w:u w:color="000000" w:themeColor="text1"/>
        </w:rPr>
        <w:noBreakHyphen/>
      </w:r>
      <w:r w:rsidRPr="00A70765">
        <w:rPr>
          <w:color w:val="000000" w:themeColor="text1"/>
          <w:u w:color="000000" w:themeColor="text1"/>
        </w:rPr>
        <w:t>21</w:t>
      </w:r>
      <w:r w:rsidR="00B8759F">
        <w:rPr>
          <w:color w:val="000000" w:themeColor="text1"/>
          <w:u w:color="000000" w:themeColor="text1"/>
        </w:rPr>
        <w:noBreakHyphen/>
      </w:r>
      <w:r w:rsidRPr="00A70765">
        <w:rPr>
          <w:color w:val="000000" w:themeColor="text1"/>
          <w:u w:color="000000" w:themeColor="text1"/>
        </w:rPr>
        <w:t>10 to 11</w:t>
      </w:r>
      <w:r w:rsidR="00B8759F">
        <w:rPr>
          <w:color w:val="000000" w:themeColor="text1"/>
          <w:u w:color="000000" w:themeColor="text1"/>
        </w:rPr>
        <w:noBreakHyphen/>
      </w:r>
      <w:r w:rsidRPr="00A70765">
        <w:rPr>
          <w:color w:val="000000" w:themeColor="text1"/>
          <w:u w:color="000000" w:themeColor="text1"/>
        </w:rPr>
        <w:t>21</w:t>
      </w:r>
      <w:r w:rsidR="00B8759F">
        <w:rPr>
          <w:color w:val="000000" w:themeColor="text1"/>
          <w:u w:color="000000" w:themeColor="text1"/>
        </w:rPr>
        <w:noBreakHyphen/>
      </w:r>
      <w:r w:rsidRPr="00A70765">
        <w:rPr>
          <w:color w:val="000000" w:themeColor="text1"/>
          <w:u w:color="000000" w:themeColor="text1"/>
        </w:rPr>
        <w:t>80 (Advanced Refunding Act);”</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87(F)(3) of the 1976 Code is amended to read:</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FB0"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B8759F">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FB0" w:rsidRPr="00A70765" w:rsidRDefault="00197FB0"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4.</w:t>
      </w:r>
      <w:r w:rsidRPr="00A70765">
        <w:rPr>
          <w:color w:val="000000" w:themeColor="text1"/>
          <w:u w:color="000000" w:themeColor="text1"/>
        </w:rPr>
        <w:tab/>
        <w:t>This act takes effect on July 1, 2020.</w:t>
      </w:r>
    </w:p>
    <w:p w:rsidR="00F65365" w:rsidRDefault="00B8759F" w:rsidP="00B8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70F" w:rsidRDefault="0012370F" w:rsidP="0012370F">
      <w:pPr>
        <w:suppressAutoHyphens/>
      </w:pPr>
    </w:p>
    <w:sectPr w:rsidR="0012370F" w:rsidSect="001237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BA7" w:rsidRDefault="00D35BA7" w:rsidP="009F0C77">
      <w:r>
        <w:separator/>
      </w:r>
    </w:p>
  </w:endnote>
  <w:endnote w:type="continuationSeparator" w:id="0">
    <w:p w:rsidR="00D35BA7" w:rsidRDefault="00D35B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783A37-3460-4AC4-9071-91AB2B57E35D}"/>
    <w:embedBold r:id="rId2" w:fontKey="{10125C7C-821F-4B15-8E6D-6CF7C11D74BA}"/>
  </w:font>
  <w:font w:name="Calibri">
    <w:panose1 w:val="020F0502020204030204"/>
    <w:charset w:val="00"/>
    <w:family w:val="swiss"/>
    <w:pitch w:val="variable"/>
    <w:sig w:usb0="E0002EFF" w:usb1="C000247B" w:usb2="00000009" w:usb3="00000000" w:csb0="000001FF" w:csb1="00000000"/>
    <w:embedRegular r:id="rId3" w:fontKey="{8A8DEBC2-2DB8-4C12-B7DA-3FBB419AEFD4}"/>
  </w:font>
  <w:font w:name="Segoe UI">
    <w:panose1 w:val="020B0502040204020203"/>
    <w:charset w:val="00"/>
    <w:family w:val="swiss"/>
    <w:pitch w:val="variable"/>
    <w:sig w:usb0="E4002EFF" w:usb1="C000E47F" w:usb2="00000009" w:usb3="00000000" w:csb0="000001FF" w:csb1="00000000"/>
    <w:embedRegular r:id="rId4" w:fontKey="{8D8EC29D-29C2-407E-9F59-D3CA2120A7F5}"/>
  </w:font>
  <w:font w:name="Cambria">
    <w:panose1 w:val="02040503050406030204"/>
    <w:charset w:val="00"/>
    <w:family w:val="roman"/>
    <w:pitch w:val="variable"/>
    <w:sig w:usb0="E00006FF" w:usb1="420024FF" w:usb2="02000000" w:usb3="00000000" w:csb0="0000019F" w:csb1="00000000"/>
    <w:embedRegular r:id="rId5" w:fontKey="{FCE048B8-F4BB-423D-83E0-E9D8FBFBEC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365" w:rsidRPr="0012370F" w:rsidRDefault="0012370F" w:rsidP="0012370F">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BA7" w:rsidRDefault="00D35BA7" w:rsidP="009F0C77">
      <w:r>
        <w:separator/>
      </w:r>
    </w:p>
  </w:footnote>
  <w:footnote w:type="continuationSeparator" w:id="0">
    <w:p w:rsidR="00D35BA7" w:rsidRDefault="00D35B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84SA20"/>
    <w:docVar w:name="CoverBillType" w:val="b"/>
    <w:docVar w:name="DocPath" w:val="L:\Council\bills\RT\17684SA20.DOCX"/>
    <w:docVar w:name="dvBillNumber" w:val="4996"/>
    <w:docVar w:name="dvBillNumberPrefix" w:val="H. "/>
    <w:docVar w:name="dvOriginalBody" w:val="House"/>
    <w:docVar w:name="dvSteno" w:val="RT"/>
    <w:docVar w:name="NameofBody" w:val="h"/>
    <w:docVar w:name="vGroup2" w:val="Council"/>
  </w:docVars>
  <w:rsids>
    <w:rsidRoot w:val="00D35BA7"/>
    <w:rsid w:val="00011869"/>
    <w:rsid w:val="00015CD6"/>
    <w:rsid w:val="000E0100"/>
    <w:rsid w:val="000E1785"/>
    <w:rsid w:val="000F40FA"/>
    <w:rsid w:val="001035F1"/>
    <w:rsid w:val="0010776B"/>
    <w:rsid w:val="0012370F"/>
    <w:rsid w:val="00133E66"/>
    <w:rsid w:val="001435A3"/>
    <w:rsid w:val="00146ED3"/>
    <w:rsid w:val="00151044"/>
    <w:rsid w:val="0017296E"/>
    <w:rsid w:val="00197FB0"/>
    <w:rsid w:val="001D08F2"/>
    <w:rsid w:val="001D3A58"/>
    <w:rsid w:val="001D525B"/>
    <w:rsid w:val="001D7F4F"/>
    <w:rsid w:val="00205238"/>
    <w:rsid w:val="002321B6"/>
    <w:rsid w:val="00232912"/>
    <w:rsid w:val="00250967"/>
    <w:rsid w:val="002543C8"/>
    <w:rsid w:val="0025541D"/>
    <w:rsid w:val="00284AAE"/>
    <w:rsid w:val="002B6236"/>
    <w:rsid w:val="002D0429"/>
    <w:rsid w:val="002E5912"/>
    <w:rsid w:val="00301B21"/>
    <w:rsid w:val="00325348"/>
    <w:rsid w:val="0032732C"/>
    <w:rsid w:val="00336AD0"/>
    <w:rsid w:val="0037079A"/>
    <w:rsid w:val="003C4DAB"/>
    <w:rsid w:val="003D01E8"/>
    <w:rsid w:val="003E4302"/>
    <w:rsid w:val="003E5288"/>
    <w:rsid w:val="003F6D79"/>
    <w:rsid w:val="0041760A"/>
    <w:rsid w:val="00417C01"/>
    <w:rsid w:val="004403BD"/>
    <w:rsid w:val="00461441"/>
    <w:rsid w:val="004809EE"/>
    <w:rsid w:val="004A4A20"/>
    <w:rsid w:val="004E7D54"/>
    <w:rsid w:val="005273C6"/>
    <w:rsid w:val="00530A69"/>
    <w:rsid w:val="00545593"/>
    <w:rsid w:val="00556EBF"/>
    <w:rsid w:val="00577C6C"/>
    <w:rsid w:val="005A62FE"/>
    <w:rsid w:val="005C2FE2"/>
    <w:rsid w:val="005E2BC9"/>
    <w:rsid w:val="005F5C0C"/>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759F"/>
    <w:rsid w:val="00BE3C22"/>
    <w:rsid w:val="00C0345E"/>
    <w:rsid w:val="00C06B2D"/>
    <w:rsid w:val="00C21ABE"/>
    <w:rsid w:val="00C31C95"/>
    <w:rsid w:val="00C3483A"/>
    <w:rsid w:val="00C54660"/>
    <w:rsid w:val="00C613FE"/>
    <w:rsid w:val="00C74E9D"/>
    <w:rsid w:val="00C826DD"/>
    <w:rsid w:val="00C82FD3"/>
    <w:rsid w:val="00C92819"/>
    <w:rsid w:val="00CC6B7B"/>
    <w:rsid w:val="00CD2089"/>
    <w:rsid w:val="00D35BA7"/>
    <w:rsid w:val="00D73A67"/>
    <w:rsid w:val="00D970A9"/>
    <w:rsid w:val="00DE219D"/>
    <w:rsid w:val="00DF3845"/>
    <w:rsid w:val="00E41911"/>
    <w:rsid w:val="00E44B57"/>
    <w:rsid w:val="00E92EEF"/>
    <w:rsid w:val="00EF2368"/>
    <w:rsid w:val="00F24442"/>
    <w:rsid w:val="00F50AE3"/>
    <w:rsid w:val="00F53D43"/>
    <w:rsid w:val="00F6536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AD2EB-88A9-47DC-9EB1-E21BF9A8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3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5B273-352C-4483-A5FE-83F2BA6CE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4</Pages>
  <Words>1210</Words>
  <Characters>6200</Characters>
  <Application>Microsoft Office Word</Application>
  <DocSecurity>0</DocSecurity>
  <Lines>148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4996 Text of Previous Version (Jan. 21, 2020) - South Carolina Legislature Online</dc:title>
  <dc:creator>Rebecca Turner</dc:creator>
  <cp:lastModifiedBy>S Wilson</cp:lastModifiedBy>
  <cp:revision>2</cp:revision>
  <cp:lastPrinted>2020-01-13T17:47:00Z</cp:lastPrinted>
  <dcterms:created xsi:type="dcterms:W3CDTF">2020-01-21T19:07:00Z</dcterms:created>
  <dcterms:modified xsi:type="dcterms:W3CDTF">2020-01-21T19:07:00Z</dcterms:modified>
</cp:coreProperties>
</file>