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E48" w:rsidRDefault="00B17E48"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3E1" w:rsidRDefault="00AD13E1" w:rsidP="00AD1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5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B6DB2"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4DB0">
        <w:rPr>
          <w:color w:val="000000" w:themeColor="text1"/>
          <w:u w:color="000000" w:themeColor="text1"/>
        </w:rPr>
        <w:t>TO AMEND THE CODE OF LAWS OF SOUTH CAROLINA, 1976, BY ADDING SECTION 59</w:t>
      </w:r>
      <w:r>
        <w:rPr>
          <w:color w:val="000000" w:themeColor="text1"/>
          <w:u w:color="000000" w:themeColor="text1"/>
        </w:rPr>
        <w:noBreakHyphen/>
      </w:r>
      <w:r w:rsidRPr="00C44DB0">
        <w:rPr>
          <w:color w:val="000000" w:themeColor="text1"/>
          <w:u w:color="000000" w:themeColor="text1"/>
        </w:rPr>
        <w:t>1</w:t>
      </w:r>
      <w:r>
        <w:rPr>
          <w:color w:val="000000" w:themeColor="text1"/>
          <w:u w:color="000000" w:themeColor="text1"/>
        </w:rPr>
        <w:noBreakHyphen/>
      </w:r>
      <w:r w:rsidRPr="00C44DB0">
        <w:rPr>
          <w:color w:val="000000" w:themeColor="text1"/>
          <w:u w:color="000000" w:themeColor="text1"/>
        </w:rPr>
        <w:t>375 SO AS TO PROVIDE ALL K</w:t>
      </w:r>
      <w:r>
        <w:rPr>
          <w:color w:val="000000" w:themeColor="text1"/>
          <w:u w:color="000000" w:themeColor="text1"/>
        </w:rPr>
        <w:noBreakHyphen/>
      </w:r>
      <w:r w:rsidRPr="00C44DB0">
        <w:rPr>
          <w:color w:val="000000" w:themeColor="text1"/>
          <w:u w:color="000000" w:themeColor="text1"/>
        </w:rPr>
        <w:t xml:space="preserve">12 PUBLIC SCHOOLS MUST BE CLOSED IN OBSERVANCE OF VETERANS </w:t>
      </w:r>
      <w:r w:rsidR="00BA67C9">
        <w:rPr>
          <w:color w:val="000000" w:themeColor="text1"/>
          <w:u w:color="000000" w:themeColor="text1"/>
        </w:rPr>
        <w:t>DAY, AND TO PROVIDE THIS DAY MAY</w:t>
      </w:r>
      <w:r w:rsidRPr="00C44DB0">
        <w:rPr>
          <w:color w:val="000000" w:themeColor="text1"/>
          <w:u w:color="000000" w:themeColor="text1"/>
        </w:rPr>
        <w:t xml:space="preserve"> NOT BE CONSIDERED ONE OF THE REQUIRED ONE HUNDRED AND EIGHTY INSTRUC</w:t>
      </w:r>
      <w:r>
        <w:rPr>
          <w:color w:val="000000" w:themeColor="text1"/>
          <w:u w:color="000000" w:themeColor="text1"/>
        </w:rPr>
        <w:t>TIONAL DAYS IN THE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52E" w:rsidRDefault="00C80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052E" w:rsidRDefault="00C80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2" w:rsidRPr="00C44DB0" w:rsidRDefault="00C8052E"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6DB2" w:rsidRPr="00C44DB0">
        <w:rPr>
          <w:color w:val="000000" w:themeColor="text1"/>
          <w:u w:color="000000" w:themeColor="text1"/>
        </w:rPr>
        <w:t>Article 5, Chapter 1, Title 59 of the 1976 Code is amended by adding:</w:t>
      </w:r>
    </w:p>
    <w:p w:rsidR="00DB6DB2" w:rsidRPr="00C44DB0"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6DB2" w:rsidRPr="00C44DB0"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DB0">
        <w:rPr>
          <w:color w:val="000000" w:themeColor="text1"/>
          <w:u w:color="000000" w:themeColor="text1"/>
        </w:rPr>
        <w:tab/>
        <w:t>“Section 59</w:t>
      </w:r>
      <w:r>
        <w:rPr>
          <w:color w:val="000000" w:themeColor="text1"/>
          <w:u w:color="000000" w:themeColor="text1"/>
        </w:rPr>
        <w:noBreakHyphen/>
      </w:r>
      <w:r w:rsidRPr="00C44DB0">
        <w:rPr>
          <w:color w:val="000000" w:themeColor="text1"/>
          <w:u w:color="000000" w:themeColor="text1"/>
        </w:rPr>
        <w:t>1</w:t>
      </w:r>
      <w:r>
        <w:rPr>
          <w:color w:val="000000" w:themeColor="text1"/>
          <w:u w:color="000000" w:themeColor="text1"/>
        </w:rPr>
        <w:noBreakHyphen/>
      </w:r>
      <w:r w:rsidRPr="00C44DB0">
        <w:rPr>
          <w:color w:val="000000" w:themeColor="text1"/>
          <w:u w:color="000000" w:themeColor="text1"/>
        </w:rPr>
        <w:t>375.</w:t>
      </w:r>
      <w:r w:rsidRPr="00C44DB0">
        <w:rPr>
          <w:color w:val="000000" w:themeColor="text1"/>
          <w:u w:color="000000" w:themeColor="text1"/>
        </w:rPr>
        <w:tab/>
        <w:t>All K</w:t>
      </w:r>
      <w:r>
        <w:rPr>
          <w:color w:val="000000" w:themeColor="text1"/>
          <w:u w:color="000000" w:themeColor="text1"/>
        </w:rPr>
        <w:noBreakHyphen/>
      </w:r>
      <w:r w:rsidRPr="00C44DB0">
        <w:rPr>
          <w:color w:val="000000" w:themeColor="text1"/>
          <w:u w:color="000000" w:themeColor="text1"/>
        </w:rPr>
        <w:t>12 public schools must be closed on the eleventh day of November in observance of Veterans Day except when the eleventh day of November falls on a Saturday or Sunday, in which case all K</w:t>
      </w:r>
      <w:r>
        <w:rPr>
          <w:color w:val="000000" w:themeColor="text1"/>
          <w:u w:color="000000" w:themeColor="text1"/>
        </w:rPr>
        <w:noBreakHyphen/>
      </w:r>
      <w:r w:rsidRPr="00C44DB0">
        <w:rPr>
          <w:color w:val="000000" w:themeColor="text1"/>
          <w:u w:color="000000" w:themeColor="text1"/>
        </w:rPr>
        <w:t>12 public schools instead must be closed on the day that South Carolina state government offices are closed in observance of Veterans Day. This day must not be considered as one of the required one hundred and eighty instructional days in the school year provided in Section 59</w:t>
      </w:r>
      <w:r>
        <w:rPr>
          <w:color w:val="000000" w:themeColor="text1"/>
          <w:u w:color="000000" w:themeColor="text1"/>
        </w:rPr>
        <w:noBreakHyphen/>
      </w:r>
      <w:r w:rsidRPr="00C44DB0">
        <w:rPr>
          <w:color w:val="000000" w:themeColor="text1"/>
          <w:u w:color="000000" w:themeColor="text1"/>
        </w:rPr>
        <w:t>1</w:t>
      </w:r>
      <w:r>
        <w:rPr>
          <w:color w:val="000000" w:themeColor="text1"/>
          <w:u w:color="000000" w:themeColor="text1"/>
        </w:rPr>
        <w:noBreakHyphen/>
      </w:r>
      <w:r w:rsidRPr="00C44DB0">
        <w:rPr>
          <w:color w:val="000000" w:themeColor="text1"/>
          <w:u w:color="000000" w:themeColor="text1"/>
        </w:rPr>
        <w:t>425.”</w:t>
      </w:r>
    </w:p>
    <w:p w:rsidR="00DB6DB2" w:rsidRPr="00C44DB0"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52E" w:rsidRPr="00DB6DB2" w:rsidRDefault="00DB6DB2" w:rsidP="00DB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DB0">
        <w:rPr>
          <w:color w:val="000000" w:themeColor="text1"/>
          <w:u w:color="000000" w:themeColor="text1"/>
        </w:rPr>
        <w:t>SECTION</w:t>
      </w:r>
      <w:r w:rsidRPr="00C44DB0">
        <w:rPr>
          <w:color w:val="000000" w:themeColor="text1"/>
          <w:u w:color="000000" w:themeColor="text1"/>
        </w:rPr>
        <w:tab/>
        <w:t>2.</w:t>
      </w:r>
      <w:r w:rsidRPr="00C44DB0">
        <w:rPr>
          <w:color w:val="000000" w:themeColor="text1"/>
          <w:u w:color="000000" w:themeColor="text1"/>
        </w:rPr>
        <w:tab/>
        <w:t>This act takes effect July 1, 2021.</w:t>
      </w:r>
    </w:p>
    <w:p w:rsidR="00245247" w:rsidRDefault="00DB6D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7E48" w:rsidRDefault="00B17E48" w:rsidP="00B17E48">
      <w:pPr>
        <w:suppressAutoHyphens/>
      </w:pPr>
    </w:p>
    <w:sectPr w:rsidR="00B17E48" w:rsidSect="00B17E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52E" w:rsidRDefault="00C8052E" w:rsidP="009F0C77">
      <w:r>
        <w:separator/>
      </w:r>
    </w:p>
  </w:endnote>
  <w:endnote w:type="continuationSeparator" w:id="0">
    <w:p w:rsidR="00C8052E" w:rsidRDefault="00C805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0A7DE5-78D1-410E-9666-43E12D3849AE}"/>
    <w:embedBold r:id="rId2" w:fontKey="{C7B6B360-7CE4-45AC-A64C-488C0F58FD82}"/>
  </w:font>
  <w:font w:name="Calibri">
    <w:panose1 w:val="020F0502020204030204"/>
    <w:charset w:val="00"/>
    <w:family w:val="swiss"/>
    <w:pitch w:val="variable"/>
    <w:sig w:usb0="E0002EFF" w:usb1="C000247B" w:usb2="00000009" w:usb3="00000000" w:csb0="000001FF" w:csb1="00000000"/>
    <w:embedRegular r:id="rId3" w:fontKey="{8925E527-6F89-431A-9642-C353B5FA9DE8}"/>
  </w:font>
  <w:font w:name="Segoe UI">
    <w:panose1 w:val="020B0502040204020203"/>
    <w:charset w:val="00"/>
    <w:family w:val="swiss"/>
    <w:pitch w:val="variable"/>
    <w:sig w:usb0="E4002EFF" w:usb1="C000E47F" w:usb2="00000009" w:usb3="00000000" w:csb0="000001FF" w:csb1="00000000"/>
    <w:embedRegular r:id="rId4" w:fontKey="{D4CC623A-639E-40A1-AD7A-C7D7410CC1EC}"/>
  </w:font>
  <w:font w:name="Cambria">
    <w:panose1 w:val="02040503050406030204"/>
    <w:charset w:val="00"/>
    <w:family w:val="roman"/>
    <w:pitch w:val="variable"/>
    <w:sig w:usb0="E00006FF" w:usb1="420024FF" w:usb2="02000000" w:usb3="00000000" w:csb0="0000019F" w:csb1="00000000"/>
    <w:embedRegular r:id="rId5" w:fontKey="{6CAF6FAB-D1C2-4463-984C-055D5308B6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247" w:rsidRPr="00B17E48" w:rsidRDefault="00B17E48" w:rsidP="00B17E48">
    <w:pPr>
      <w:pStyle w:val="Footer"/>
      <w:tabs>
        <w:tab w:val="clear" w:pos="4680"/>
        <w:tab w:val="clear" w:pos="9360"/>
        <w:tab w:val="center" w:pos="2995"/>
      </w:tabs>
      <w:spacing w:before="120"/>
    </w:pPr>
    <w:r>
      <w:t>[5056]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52E" w:rsidRDefault="00C8052E" w:rsidP="009F0C77">
      <w:r>
        <w:separator/>
      </w:r>
    </w:p>
  </w:footnote>
  <w:footnote w:type="continuationSeparator" w:id="0">
    <w:p w:rsidR="00C8052E" w:rsidRDefault="00C805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9WAB20"/>
    <w:docVar w:name="CoverBillType" w:val="b"/>
    <w:docVar w:name="DocPath" w:val="L:\Council\bills\SM\20059WAB20.DOCX"/>
    <w:docVar w:name="dvBillNumber" w:val="5056"/>
    <w:docVar w:name="dvBillNumberPrefix" w:val="H. "/>
    <w:docVar w:name="dvOriginalBody" w:val="House"/>
    <w:docVar w:name="dvSteno" w:val="SM"/>
    <w:docVar w:name="NameofBody" w:val="h"/>
    <w:docVar w:name="vGroup2" w:val="Council"/>
  </w:docVars>
  <w:rsids>
    <w:rsidRoot w:val="00C8052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24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2B8"/>
    <w:rsid w:val="00AD13E1"/>
    <w:rsid w:val="00AD1C9A"/>
    <w:rsid w:val="00AD4B17"/>
    <w:rsid w:val="00B17E48"/>
    <w:rsid w:val="00B412D4"/>
    <w:rsid w:val="00B64FFF"/>
    <w:rsid w:val="00B71412"/>
    <w:rsid w:val="00BA67C9"/>
    <w:rsid w:val="00BE3C22"/>
    <w:rsid w:val="00C0345E"/>
    <w:rsid w:val="00C21ABE"/>
    <w:rsid w:val="00C31C95"/>
    <w:rsid w:val="00C3483A"/>
    <w:rsid w:val="00C74E9D"/>
    <w:rsid w:val="00C8052E"/>
    <w:rsid w:val="00C826DD"/>
    <w:rsid w:val="00C82FD3"/>
    <w:rsid w:val="00C92819"/>
    <w:rsid w:val="00CC6B7B"/>
    <w:rsid w:val="00CD2089"/>
    <w:rsid w:val="00D73A67"/>
    <w:rsid w:val="00D970A9"/>
    <w:rsid w:val="00DB6DB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3E473-48D0-4C07-A770-C5AD4941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2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1E272-6EEB-497C-89D7-29CC7F2D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1</Pages>
  <Words>180</Words>
  <Characters>828</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5056 Text of Previous Version (Jan. 29, 2020) - South Carolina Legislature Online</dc:title>
  <dc:creator>Stacey Morris</dc:creator>
  <cp:lastModifiedBy>S Wilson</cp:lastModifiedBy>
  <cp:revision>2</cp:revision>
  <cp:lastPrinted>2020-01-27T16:37:00Z</cp:lastPrinted>
  <dcterms:created xsi:type="dcterms:W3CDTF">2020-01-29T19:58:00Z</dcterms:created>
  <dcterms:modified xsi:type="dcterms:W3CDTF">2020-01-29T19:58:00Z</dcterms:modified>
</cp:coreProperties>
</file>