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438" w:rsidRDefault="00A14438"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B7B" w:rsidRDefault="000C3B7B" w:rsidP="000C3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D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6E68B0">
        <w:rPr>
          <w:color w:val="000000" w:themeColor="text1"/>
          <w:u w:color="000000" w:themeColor="text1"/>
        </w:rPr>
        <w:noBreakHyphen/>
      </w:r>
      <w:r w:rsidRPr="00DB3D19">
        <w:rPr>
          <w:color w:val="000000" w:themeColor="text1"/>
          <w:u w:color="000000" w:themeColor="text1"/>
        </w:rPr>
        <w:t>34</w:t>
      </w:r>
      <w:r w:rsidR="006E68B0">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sidR="00706D48">
        <w:rPr>
          <w:color w:val="000000" w:themeColor="text1"/>
          <w:u w:color="000000" w:themeColor="text1"/>
        </w:rPr>
        <w:t xml:space="preserve">, </w:t>
      </w:r>
      <w:r w:rsidRPr="00DB3D19">
        <w:rPr>
          <w:color w:val="000000" w:themeColor="text1"/>
          <w:u w:color="000000" w:themeColor="text1"/>
        </w:rPr>
        <w:t>SCHOOLS</w:t>
      </w:r>
      <w:r w:rsidR="00706D48">
        <w:rPr>
          <w:color w:val="000000" w:themeColor="text1"/>
          <w:u w:color="000000" w:themeColor="text1"/>
        </w:rPr>
        <w:t xml:space="preserve">, AND PLAYGROUNDS WITHIN THE PARAMETERS </w:t>
      </w:r>
      <w:r w:rsidRPr="00DB3D19">
        <w:rPr>
          <w:color w:val="000000" w:themeColor="text1"/>
          <w:u w:color="000000" w:themeColor="text1"/>
        </w:rPr>
        <w:t xml:space="preserve"> AFFIRMATIVELY STATE THAT THEY DO NOT OBJECT TO THE ISSUANCE,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02" w:rsidRDefault="00E06D73"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2B02" w:rsidRPr="00DB3D19">
        <w:rPr>
          <w:color w:val="000000" w:themeColor="text1"/>
          <w:u w:color="000000" w:themeColor="text1"/>
        </w:rPr>
        <w:t>Section 44</w:t>
      </w:r>
      <w:r w:rsidR="006E68B0">
        <w:rPr>
          <w:color w:val="000000" w:themeColor="text1"/>
          <w:u w:color="000000" w:themeColor="text1"/>
        </w:rPr>
        <w:noBreakHyphen/>
      </w:r>
      <w:r w:rsidR="00202B02" w:rsidRPr="00DB3D19">
        <w:rPr>
          <w:color w:val="000000" w:themeColor="text1"/>
          <w:u w:color="000000" w:themeColor="text1"/>
        </w:rPr>
        <w:t>34</w:t>
      </w:r>
      <w:r w:rsidR="006E68B0">
        <w:rPr>
          <w:color w:val="000000" w:themeColor="text1"/>
          <w:u w:color="000000" w:themeColor="text1"/>
        </w:rPr>
        <w:noBreakHyphen/>
      </w:r>
      <w:r w:rsidR="00202B02" w:rsidRPr="00DB3D19">
        <w:rPr>
          <w:color w:val="000000" w:themeColor="text1"/>
          <w:u w:color="000000" w:themeColor="text1"/>
        </w:rPr>
        <w:t>110 of the 1976 Code is amended by adding an appropriately lettered subsection at the end to read:</w:t>
      </w:r>
    </w:p>
    <w:p w:rsidR="001D6636" w:rsidRPr="00DB3D19" w:rsidRDefault="001D6636"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2B02"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00202B02"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(2)(a)</w:t>
      </w:r>
      <w:r>
        <w:rPr>
          <w:color w:val="000000" w:themeColor="text1"/>
          <w:u w:color="000000" w:themeColor="text1"/>
        </w:rPr>
        <w:tab/>
      </w:r>
      <w:r w:rsidR="00202B02"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w:t>
      </w:r>
      <w:r w:rsidR="00885141">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if a church, from the decision</w:t>
      </w:r>
      <w:r w:rsidR="006E68B0">
        <w:rPr>
          <w:color w:val="000000" w:themeColor="text1"/>
          <w:u w:color="000000" w:themeColor="text1"/>
        </w:rPr>
        <w:noBreakHyphen/>
      </w:r>
      <w:r w:rsidR="00202B02" w:rsidRPr="00DB3D19">
        <w:rPr>
          <w:color w:val="000000" w:themeColor="text1"/>
          <w:u w:color="000000" w:themeColor="text1"/>
        </w:rPr>
        <w:t>making body of the local church;</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(ii)</w:t>
      </w:r>
      <w:r>
        <w:rPr>
          <w:color w:val="000000" w:themeColor="text1"/>
          <w:u w:color="000000" w:themeColor="text1"/>
        </w:rPr>
        <w:tab/>
      </w:r>
      <w:r w:rsidR="00202B02" w:rsidRPr="00DB3D19">
        <w:rPr>
          <w:color w:val="000000" w:themeColor="text1"/>
          <w:u w:color="000000" w:themeColor="text1"/>
        </w:rPr>
        <w:t>if a playground, from the decision</w:t>
      </w:r>
      <w:r w:rsidR="006E68B0">
        <w:rPr>
          <w:color w:val="000000" w:themeColor="text1"/>
          <w:u w:color="000000" w:themeColor="text1"/>
        </w:rPr>
        <w:noBreakHyphen/>
      </w:r>
      <w:r w:rsidR="00202B02" w:rsidRPr="00DB3D19">
        <w:rPr>
          <w:color w:val="000000" w:themeColor="text1"/>
          <w:u w:color="000000" w:themeColor="text1"/>
        </w:rPr>
        <w:t>making body of the owner of the playground;</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(iii)</w:t>
      </w:r>
      <w:r>
        <w:rPr>
          <w:color w:val="000000" w:themeColor="text1"/>
          <w:u w:color="000000" w:themeColor="text1"/>
        </w:rPr>
        <w:tab/>
      </w:r>
      <w:r w:rsidR="00202B02"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(b)</w:t>
      </w:r>
      <w:r>
        <w:rPr>
          <w:color w:val="000000" w:themeColor="text1"/>
          <w:u w:color="000000" w:themeColor="text1"/>
        </w:rPr>
        <w:tab/>
      </w:r>
      <w:r w:rsidR="00202B02" w:rsidRPr="00DB3D19">
        <w:rPr>
          <w:color w:val="000000" w:themeColor="text1"/>
          <w:u w:color="000000" w:themeColor="text1"/>
        </w:rPr>
        <w:t xml:space="preserve">If more than one church, school, or playground is located within the parameters set forth in subsection (A), the </w:t>
      </w:r>
      <w:r w:rsidR="00202B02" w:rsidRPr="00DB3D19">
        <w:rPr>
          <w:color w:val="000000" w:themeColor="text1"/>
          <w:u w:color="000000" w:themeColor="text1"/>
        </w:rPr>
        <w:lastRenderedPageBreak/>
        <w:t>applicant must provide the statement from all churches, schools, or playgrounds.</w:t>
      </w:r>
    </w:p>
    <w:p w:rsidR="00202B02" w:rsidRPr="00DB3D19"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(c)</w:t>
      </w:r>
      <w:r>
        <w:rPr>
          <w:color w:val="000000" w:themeColor="text1"/>
          <w:u w:color="000000" w:themeColor="text1"/>
        </w:rPr>
        <w:tab/>
      </w:r>
      <w:r w:rsidR="00202B02"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E06D73" w:rsidRDefault="003A408A" w:rsidP="0020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202B02" w:rsidRPr="00DB3D19">
        <w:rPr>
          <w:color w:val="000000" w:themeColor="text1"/>
          <w:u w:color="000000" w:themeColor="text1"/>
        </w:rPr>
        <w:t>(3)</w:t>
      </w:r>
      <w:r>
        <w:rPr>
          <w:color w:val="000000" w:themeColor="text1"/>
          <w:u w:color="000000" w:themeColor="text1"/>
        </w:rPr>
        <w:tab/>
      </w:r>
      <w:r w:rsidR="00202B02" w:rsidRPr="00DB3D19">
        <w:rPr>
          <w:color w:val="000000" w:themeColor="text1"/>
          <w:u w:color="000000" w:themeColor="text1"/>
        </w:rPr>
        <w:t>The department may promulgate regulations necessary to implement the provisions of this subsection.”</w:t>
      </w: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D73" w:rsidRDefault="00E06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2B02">
        <w:t>2</w:t>
      </w:r>
      <w:r>
        <w:t>.</w:t>
      </w:r>
      <w:r>
        <w:tab/>
        <w:t>This act takes effect upon approval by the Governor.</w:t>
      </w:r>
    </w:p>
    <w:p w:rsidR="00B23E16" w:rsidRDefault="006E68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438" w:rsidRDefault="00A14438" w:rsidP="00A14438">
      <w:pPr>
        <w:suppressAutoHyphens/>
      </w:pPr>
    </w:p>
    <w:sectPr w:rsidR="00A14438" w:rsidSect="00A144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D73" w:rsidRDefault="00E06D73" w:rsidP="009F0C77">
      <w:r>
        <w:separator/>
      </w:r>
    </w:p>
  </w:endnote>
  <w:endnote w:type="continuationSeparator" w:id="0">
    <w:p w:rsidR="00E06D73" w:rsidRDefault="00E06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D47F75-6789-41C7-A42B-C785E6F8F213}"/>
    <w:embedBold r:id="rId2" w:fontKey="{B08F1949-9B77-4793-9EA7-0E774B3539B9}"/>
  </w:font>
  <w:font w:name="Calibri">
    <w:panose1 w:val="020F0502020204030204"/>
    <w:charset w:val="00"/>
    <w:family w:val="swiss"/>
    <w:pitch w:val="variable"/>
    <w:sig w:usb0="E0002EFF" w:usb1="C000247B" w:usb2="00000009" w:usb3="00000000" w:csb0="000001FF" w:csb1="00000000"/>
    <w:embedRegular r:id="rId3" w:fontKey="{7ECCFBD7-D7CD-447F-887B-7F19A6AD7783}"/>
  </w:font>
  <w:font w:name="Segoe UI">
    <w:panose1 w:val="020B0502040204020203"/>
    <w:charset w:val="00"/>
    <w:family w:val="swiss"/>
    <w:pitch w:val="variable"/>
    <w:sig w:usb0="E4002EFF" w:usb1="C000E47F" w:usb2="00000009" w:usb3="00000000" w:csb0="000001FF" w:csb1="00000000"/>
    <w:embedRegular r:id="rId4" w:fontKey="{587E6EEA-E771-4D1A-9779-1958F266BDC6}"/>
  </w:font>
  <w:font w:name="Cambria">
    <w:panose1 w:val="02040503050406030204"/>
    <w:charset w:val="00"/>
    <w:family w:val="roman"/>
    <w:pitch w:val="variable"/>
    <w:sig w:usb0="E00006FF" w:usb1="420024FF" w:usb2="02000000" w:usb3="00000000" w:csb0="0000019F" w:csb1="00000000"/>
    <w:embedRegular r:id="rId5" w:fontKey="{BC813791-7304-4005-9AD6-F52B1F550E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E16" w:rsidRPr="00A14438" w:rsidRDefault="00A14438" w:rsidP="00A14438">
    <w:pPr>
      <w:pStyle w:val="Footer"/>
      <w:tabs>
        <w:tab w:val="clear" w:pos="4680"/>
        <w:tab w:val="clear" w:pos="9360"/>
        <w:tab w:val="center" w:pos="2995"/>
      </w:tabs>
      <w:spacing w:before="120"/>
    </w:pPr>
    <w:r>
      <w:t>[5071]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D73" w:rsidRDefault="00E06D73" w:rsidP="009F0C77">
      <w:r>
        <w:separator/>
      </w:r>
    </w:p>
  </w:footnote>
  <w:footnote w:type="continuationSeparator" w:id="0">
    <w:p w:rsidR="00E06D73" w:rsidRDefault="00E06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9VR20"/>
    <w:docVar w:name="CoverBillType" w:val="b"/>
    <w:docVar w:name="DocPath" w:val="L:\Council\bills\CC\15719VR20.DOCX"/>
    <w:docVar w:name="dvBillNumber" w:val="5071"/>
    <w:docVar w:name="dvBillNumberPrefix" w:val="H. "/>
    <w:docVar w:name="dvOriginalBody" w:val="House"/>
    <w:docVar w:name="dvSteno" w:val="CC"/>
    <w:docVar w:name="NameofBody" w:val="h"/>
    <w:docVar w:name="vGroup2" w:val="Council"/>
  </w:docVars>
  <w:rsids>
    <w:rsidRoot w:val="00E06D73"/>
    <w:rsid w:val="00011869"/>
    <w:rsid w:val="00015CD6"/>
    <w:rsid w:val="000C3B7B"/>
    <w:rsid w:val="000E0100"/>
    <w:rsid w:val="000E1785"/>
    <w:rsid w:val="000F40FA"/>
    <w:rsid w:val="001035F1"/>
    <w:rsid w:val="0010776B"/>
    <w:rsid w:val="00133E66"/>
    <w:rsid w:val="001435A3"/>
    <w:rsid w:val="00146ED3"/>
    <w:rsid w:val="00151044"/>
    <w:rsid w:val="001D08F2"/>
    <w:rsid w:val="001D3A58"/>
    <w:rsid w:val="001D525B"/>
    <w:rsid w:val="001D6636"/>
    <w:rsid w:val="001D7F4F"/>
    <w:rsid w:val="00202B02"/>
    <w:rsid w:val="00205238"/>
    <w:rsid w:val="002321B6"/>
    <w:rsid w:val="00232912"/>
    <w:rsid w:val="00250967"/>
    <w:rsid w:val="002543C8"/>
    <w:rsid w:val="0025541D"/>
    <w:rsid w:val="00284AAE"/>
    <w:rsid w:val="002E5912"/>
    <w:rsid w:val="00301B21"/>
    <w:rsid w:val="00325348"/>
    <w:rsid w:val="0032732C"/>
    <w:rsid w:val="00336AD0"/>
    <w:rsid w:val="0037079A"/>
    <w:rsid w:val="003A408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AE6"/>
    <w:rsid w:val="005E2BC9"/>
    <w:rsid w:val="00605102"/>
    <w:rsid w:val="006215AA"/>
    <w:rsid w:val="006913C9"/>
    <w:rsid w:val="0069470D"/>
    <w:rsid w:val="006D58AA"/>
    <w:rsid w:val="006E68B0"/>
    <w:rsid w:val="006F4472"/>
    <w:rsid w:val="00704EDA"/>
    <w:rsid w:val="00706D48"/>
    <w:rsid w:val="00734F00"/>
    <w:rsid w:val="00736959"/>
    <w:rsid w:val="007A70AE"/>
    <w:rsid w:val="008362E8"/>
    <w:rsid w:val="0085786E"/>
    <w:rsid w:val="00885141"/>
    <w:rsid w:val="008A1768"/>
    <w:rsid w:val="008A489F"/>
    <w:rsid w:val="008F0F33"/>
    <w:rsid w:val="008F22BB"/>
    <w:rsid w:val="008F4429"/>
    <w:rsid w:val="0094021A"/>
    <w:rsid w:val="009B44AF"/>
    <w:rsid w:val="009C6A0B"/>
    <w:rsid w:val="009F0C77"/>
    <w:rsid w:val="009F4DD1"/>
    <w:rsid w:val="00A02543"/>
    <w:rsid w:val="00A14438"/>
    <w:rsid w:val="00A41684"/>
    <w:rsid w:val="00A64E80"/>
    <w:rsid w:val="00A72BCD"/>
    <w:rsid w:val="00A741D9"/>
    <w:rsid w:val="00A833AB"/>
    <w:rsid w:val="00A9741D"/>
    <w:rsid w:val="00AC34A2"/>
    <w:rsid w:val="00AD1C9A"/>
    <w:rsid w:val="00AD4B17"/>
    <w:rsid w:val="00B23E1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6D73"/>
    <w:rsid w:val="00E41911"/>
    <w:rsid w:val="00E44B57"/>
    <w:rsid w:val="00E92EEF"/>
    <w:rsid w:val="00EA347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D23E1-3B2C-49A0-8093-76216507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D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0109D-93CD-4C52-BB59-4965852C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341</Words>
  <Characters>1757</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5071 Text of Previous Version (Jan. 29, 2020) - South Carolina Legislature Online</dc:title>
  <dc:creator>Chris Charlton</dc:creator>
  <cp:lastModifiedBy>S Wilson</cp:lastModifiedBy>
  <cp:revision>2</cp:revision>
  <cp:lastPrinted>2020-01-29T20:00:00Z</cp:lastPrinted>
  <dcterms:created xsi:type="dcterms:W3CDTF">2020-01-29T21:31:00Z</dcterms:created>
  <dcterms:modified xsi:type="dcterms:W3CDTF">2020-01-29T21:31:00Z</dcterms:modified>
</cp:coreProperties>
</file>