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7DA" w:rsidRDefault="002E37DA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806" w:rsidRDefault="00F61806" w:rsidP="00F61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07D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01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96814">
        <w:rPr>
          <w:color w:val="000000" w:themeColor="text1"/>
          <w:u w:color="000000" w:themeColor="text1"/>
        </w:rPr>
        <w:t>TO AMEND THE CODE OF LAWS OF SOUTH CAROLINA, 1976, BY ADDING SECTION 2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105 SO AS TO PROVIDE AFTER JULY 1, 20</w:t>
      </w:r>
      <w:r w:rsidR="00A6124F">
        <w:rPr>
          <w:color w:val="000000" w:themeColor="text1"/>
          <w:u w:color="000000" w:themeColor="text1"/>
        </w:rPr>
        <w:t>20</w:t>
      </w:r>
      <w:r w:rsidRPr="00696814">
        <w:rPr>
          <w:color w:val="000000" w:themeColor="text1"/>
          <w:u w:color="000000" w:themeColor="text1"/>
        </w:rPr>
        <w:t>, A PERSON MAY NOT BE ELECTED OR APPOINTED TO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THAT IS FILLED BY ELECTION OR APPOINTMENT OF THE GENERAL ASSEMBLY IF THAT PERSON IS AN IMMEDIATE FAMILY MEMBER OF A SITTING MEMBER OF THE GENERAL ASSEMBLY, OR A FORMER MEMBER OF THE GENERAL ASSEMBLY WHOSE MOST RECENT TERM OF LEGISLATIVE SERVICE ENDED LESS THAN ONE YEAR PRIOR TO THE GENERAL ASSEMBLY</w:t>
      </w:r>
      <w:r w:rsidR="003E54FD" w:rsidRPr="003E54FD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>S ELECTION OR APPOINTMENT OF THE OFFICE IN QUESTION.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07D4" w:rsidRDefault="00510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07D4" w:rsidRDefault="00510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177" w:rsidRPr="00696814" w:rsidRDefault="005107D4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F0177" w:rsidRPr="00696814">
        <w:rPr>
          <w:color w:val="000000" w:themeColor="text1"/>
          <w:u w:color="000000" w:themeColor="text1"/>
        </w:rPr>
        <w:t>Chapter 1, Title 2 of the 1976 Code is amended by adding:</w:t>
      </w: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  <w:t>“Section 2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105.</w:t>
      </w:r>
      <w:r w:rsidRPr="00696814">
        <w:rPr>
          <w:color w:val="000000" w:themeColor="text1"/>
          <w:u w:color="000000" w:themeColor="text1"/>
        </w:rPr>
        <w:tab/>
        <w:t>(A)</w:t>
      </w:r>
      <w:r w:rsidRPr="00696814">
        <w:rPr>
          <w:color w:val="000000" w:themeColor="text1"/>
          <w:u w:color="000000" w:themeColor="text1"/>
        </w:rPr>
        <w:tab/>
        <w:t>Notwithstanding another provision of law, after July 1, 20</w:t>
      </w:r>
      <w:r w:rsidR="00A6124F">
        <w:rPr>
          <w:color w:val="000000" w:themeColor="text1"/>
          <w:u w:color="000000" w:themeColor="text1"/>
        </w:rPr>
        <w:t>20</w:t>
      </w:r>
      <w:r w:rsidRPr="00696814">
        <w:rPr>
          <w:color w:val="000000" w:themeColor="text1"/>
          <w:u w:color="000000" w:themeColor="text1"/>
        </w:rPr>
        <w:t>, a person may not be elected or appointed to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that is filled by election or appointment of the General Assembly if that person is an immediate family member of a:</w:t>
      </w: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</w:r>
      <w:r w:rsidRPr="00696814">
        <w:rPr>
          <w:color w:val="000000" w:themeColor="text1"/>
          <w:u w:color="000000" w:themeColor="text1"/>
        </w:rPr>
        <w:tab/>
        <w:t>(1)</w:t>
      </w:r>
      <w:r w:rsidRPr="00696814">
        <w:rPr>
          <w:color w:val="000000" w:themeColor="text1"/>
          <w:u w:color="000000" w:themeColor="text1"/>
        </w:rPr>
        <w:tab/>
        <w:t>sitting member of the General Assembly; or</w:t>
      </w: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</w:r>
      <w:r w:rsidRPr="00696814">
        <w:rPr>
          <w:color w:val="000000" w:themeColor="text1"/>
          <w:u w:color="000000" w:themeColor="text1"/>
        </w:rPr>
        <w:tab/>
        <w:t>(2)</w:t>
      </w:r>
      <w:r w:rsidRPr="00696814">
        <w:rPr>
          <w:color w:val="000000" w:themeColor="text1"/>
          <w:u w:color="000000" w:themeColor="text1"/>
        </w:rPr>
        <w:tab/>
        <w:t>former member of the General Assembly whose most recent term of legislative service ended less than one year prior to the General Assembly</w:t>
      </w:r>
      <w:r w:rsidR="003E54FD" w:rsidRPr="003E54FD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>s election or appointment of the office in question.</w:t>
      </w:r>
    </w:p>
    <w:p w:rsidR="009F0177" w:rsidRPr="0069681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  <w:t>(B)</w:t>
      </w:r>
      <w:r w:rsidRPr="00696814">
        <w:rPr>
          <w:color w:val="000000" w:themeColor="text1"/>
          <w:u w:color="000000" w:themeColor="text1"/>
        </w:rPr>
        <w:tab/>
        <w:t xml:space="preserve">The provisions of this section do not apply to an immediate family member of a sitting member of the General Assembly </w:t>
      </w:r>
      <w:r w:rsidRPr="00696814">
        <w:rPr>
          <w:color w:val="000000" w:themeColor="text1"/>
          <w:u w:color="000000" w:themeColor="text1"/>
        </w:rPr>
        <w:lastRenderedPageBreak/>
        <w:t>serving in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described in subsection (A) on the effective date of this section. </w:t>
      </w:r>
    </w:p>
    <w:p w:rsidR="005107D4" w:rsidRDefault="009F0177" w:rsidP="009F0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6814">
        <w:rPr>
          <w:color w:val="000000" w:themeColor="text1"/>
          <w:u w:color="000000" w:themeColor="text1"/>
        </w:rPr>
        <w:tab/>
        <w:t>(C)</w:t>
      </w:r>
      <w:r w:rsidRPr="00696814">
        <w:rPr>
          <w:color w:val="000000" w:themeColor="text1"/>
          <w:u w:color="000000" w:themeColor="text1"/>
        </w:rPr>
        <w:tab/>
        <w:t xml:space="preserve">For purposes of this section, the term </w:t>
      </w:r>
      <w:r w:rsidR="003E54FD" w:rsidRPr="003E54FD">
        <w:rPr>
          <w:color w:val="000000" w:themeColor="text1"/>
          <w:u w:color="000000" w:themeColor="text1"/>
        </w:rPr>
        <w:t>‘</w:t>
      </w:r>
      <w:r w:rsidRPr="00696814">
        <w:rPr>
          <w:color w:val="000000" w:themeColor="text1"/>
          <w:u w:color="000000" w:themeColor="text1"/>
        </w:rPr>
        <w:t>immediate family</w:t>
      </w:r>
      <w:r w:rsidR="003E54FD" w:rsidRPr="003E54FD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 xml:space="preserve"> is as defined in Section 2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17</w:t>
      </w:r>
      <w:r w:rsidR="003E54FD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10(7).”</w:t>
      </w:r>
    </w:p>
    <w:p w:rsidR="005107D4" w:rsidRDefault="00510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7D4" w:rsidRDefault="00510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0177">
        <w:t>2</w:t>
      </w:r>
      <w:r>
        <w:t>.</w:t>
      </w:r>
      <w:r>
        <w:tab/>
        <w:t>This act takes effect upon approval by the Governor.</w:t>
      </w:r>
    </w:p>
    <w:p w:rsidR="00F63B69" w:rsidRDefault="003E54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7DA" w:rsidRDefault="002E37DA" w:rsidP="002E37DA">
      <w:pPr>
        <w:suppressAutoHyphens/>
      </w:pPr>
    </w:p>
    <w:sectPr w:rsidR="002E37DA" w:rsidSect="002E37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7D4" w:rsidRDefault="005107D4" w:rsidP="009F0C77">
      <w:r>
        <w:separator/>
      </w:r>
    </w:p>
  </w:endnote>
  <w:endnote w:type="continuationSeparator" w:id="0">
    <w:p w:rsidR="005107D4" w:rsidRDefault="005107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95F6A1-BD63-4135-A0F0-037A3EED45D9}"/>
    <w:embedBold r:id="rId2" w:fontKey="{05338ACA-F91F-42A0-BC4D-EB60516F2A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B009B33-7B47-4055-A1C2-45ADE0654E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862BA0-C969-4B86-8214-5D9FC8A2F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5FF46E-949A-41F3-BED8-375FBD7AF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69" w:rsidRPr="002E37DA" w:rsidRDefault="002E37DA" w:rsidP="002E3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7D4" w:rsidRDefault="005107D4" w:rsidP="009F0C77">
      <w:r>
        <w:separator/>
      </w:r>
    </w:p>
  </w:footnote>
  <w:footnote w:type="continuationSeparator" w:id="0">
    <w:p w:rsidR="005107D4" w:rsidRDefault="005107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14ZW20"/>
    <w:docVar w:name="CoverBillType" w:val="b"/>
    <w:docVar w:name="DocPath" w:val="L:\Council\bills\CC\15714ZW20.DOCX"/>
    <w:docVar w:name="dvBillNumber" w:val="509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107D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1570"/>
    <w:rsid w:val="00250967"/>
    <w:rsid w:val="002543C8"/>
    <w:rsid w:val="0025541D"/>
    <w:rsid w:val="00284AAE"/>
    <w:rsid w:val="002E37DA"/>
    <w:rsid w:val="002E5912"/>
    <w:rsid w:val="00301B21"/>
    <w:rsid w:val="00325348"/>
    <w:rsid w:val="0032732C"/>
    <w:rsid w:val="00336AD0"/>
    <w:rsid w:val="0037079A"/>
    <w:rsid w:val="00395AAE"/>
    <w:rsid w:val="003C4DAB"/>
    <w:rsid w:val="003D01E8"/>
    <w:rsid w:val="003E5288"/>
    <w:rsid w:val="003E54FD"/>
    <w:rsid w:val="003F6D79"/>
    <w:rsid w:val="0041760A"/>
    <w:rsid w:val="00417C01"/>
    <w:rsid w:val="004403BD"/>
    <w:rsid w:val="00461441"/>
    <w:rsid w:val="004809EE"/>
    <w:rsid w:val="004E7D54"/>
    <w:rsid w:val="005107D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2CF"/>
    <w:rsid w:val="009F0177"/>
    <w:rsid w:val="009F0C77"/>
    <w:rsid w:val="009F4DD1"/>
    <w:rsid w:val="00A02543"/>
    <w:rsid w:val="00A41684"/>
    <w:rsid w:val="00A6124F"/>
    <w:rsid w:val="00A64E80"/>
    <w:rsid w:val="00A72BCD"/>
    <w:rsid w:val="00A741D9"/>
    <w:rsid w:val="00A833AB"/>
    <w:rsid w:val="00A9741D"/>
    <w:rsid w:val="00AB67AE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1806"/>
    <w:rsid w:val="00F63B6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AB18CF-8E6E-4990-A0CC-835494E2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5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5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C31EE-092A-4DF1-8200-127797629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2</Pages>
  <Words>275</Words>
  <Characters>1300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5090 Text of Previous Version (Feb. 4, 2020) - South Carolina Legislature Online</dc:title>
  <dc:creator>Chris Charlton</dc:creator>
  <cp:lastModifiedBy>S Wilson</cp:lastModifiedBy>
  <cp:revision>2</cp:revision>
  <cp:lastPrinted>2020-01-23T21:40:00Z</cp:lastPrinted>
  <dcterms:created xsi:type="dcterms:W3CDTF">2020-02-04T17:52:00Z</dcterms:created>
  <dcterms:modified xsi:type="dcterms:W3CDTF">2020-02-04T17:52:00Z</dcterms:modified>
</cp:coreProperties>
</file>