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040" w:rsidRDefault="00243040"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48" w:rsidRDefault="00FF0748"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3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sidR="00330F0C">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3BD" w:rsidRDefault="00EB5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AAF" w:rsidRDefault="0083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80F" w:rsidRPr="00C56AD2" w:rsidRDefault="00831AA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2580F" w:rsidRPr="00C56AD2">
        <w:rPr>
          <w:color w:val="000000" w:themeColor="text1"/>
          <w:u w:color="000000" w:themeColor="text1"/>
        </w:rPr>
        <w:t xml:space="preserve">Article 17, Chapter 5, Title 50 of the 1976 Code is amended by adding: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00A923E6">
        <w:rPr>
          <w:color w:val="000000" w:themeColor="text1"/>
          <w:u w:color="000000" w:themeColor="text1"/>
        </w:rPr>
        <w:t>1713.</w:t>
      </w:r>
      <w:r w:rsidR="00A923E6">
        <w:rPr>
          <w:color w:val="000000" w:themeColor="text1"/>
          <w:u w:color="000000" w:themeColor="text1"/>
        </w:rPr>
        <w:tab/>
        <w:t>(A)</w:t>
      </w:r>
      <w:r w:rsidR="00A923E6">
        <w:rPr>
          <w:color w:val="000000" w:themeColor="text1"/>
          <w:u w:color="000000" w:themeColor="text1"/>
        </w:rPr>
        <w:tab/>
      </w:r>
      <w:r w:rsidRPr="00C56AD2">
        <w:rPr>
          <w:color w:val="000000" w:themeColor="text1"/>
          <w:u w:color="000000" w:themeColor="text1"/>
        </w:rPr>
        <w:t>The following limits to cobia (Rachycentron canadum) are:</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sidR="00DE6CE2">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 xml:space="preserve">six inches in fork length. It is unlawful to take or possess cobia in the </w:t>
      </w:r>
      <w:r w:rsidR="00DE6CE2" w:rsidRPr="00C56AD2">
        <w:rPr>
          <w:color w:val="000000" w:themeColor="text1"/>
          <w:u w:color="000000" w:themeColor="text1"/>
        </w:rPr>
        <w:t>Southern Cobia Management Zone</w:t>
      </w:r>
      <w:r w:rsidRPr="00C56AD2">
        <w:rPr>
          <w:color w:val="000000" w:themeColor="text1"/>
          <w:u w:color="000000" w:themeColor="text1"/>
        </w:rPr>
        <w:t xml:space="preserve"> from May first to May thirty</w:t>
      </w:r>
      <w:r>
        <w:rPr>
          <w:color w:val="000000" w:themeColor="text1"/>
          <w:u w:color="000000" w:themeColor="text1"/>
        </w:rPr>
        <w:noBreakHyphen/>
      </w:r>
      <w:r w:rsidR="0038371D">
        <w:rPr>
          <w:color w:val="000000" w:themeColor="text1"/>
          <w:u w:color="000000" w:themeColor="text1"/>
        </w:rPr>
        <w:t>first;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sidR="00DE6CE2">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sidR="0038371D">
        <w:rPr>
          <w:color w:val="000000" w:themeColor="text1"/>
          <w:u w:color="000000" w:themeColor="text1"/>
        </w:rPr>
        <w:t>s in fork length;</w:t>
      </w:r>
      <w:r w:rsidRPr="00C56AD2">
        <w:rPr>
          <w:color w:val="000000" w:themeColor="text1"/>
          <w:u w:color="000000" w:themeColor="text1"/>
        </w:rPr>
        <w:t xml:space="preserve">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sidR="00DE6CE2">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sidR="00DE6CE2">
        <w:rPr>
          <w:color w:val="000000" w:themeColor="text1"/>
          <w:u w:color="000000" w:themeColor="text1"/>
        </w:rPr>
        <w:t xml:space="preserve"> </w:t>
      </w:r>
      <w:r w:rsidRPr="00C56AD2">
        <w:rPr>
          <w:color w:val="000000" w:themeColor="text1"/>
          <w:u w:color="000000" w:themeColor="text1"/>
        </w:rPr>
        <w:t xml:space="preserve">must be sold to a licensed wholesale dealer who </w:t>
      </w:r>
      <w:r w:rsidR="0038371D" w:rsidRPr="00C56AD2">
        <w:rPr>
          <w:color w:val="000000" w:themeColor="text1"/>
          <w:u w:color="000000" w:themeColor="text1"/>
        </w:rPr>
        <w:t xml:space="preserve">also </w:t>
      </w:r>
      <w:r w:rsidRPr="00C56AD2">
        <w:rPr>
          <w:color w:val="000000" w:themeColor="text1"/>
          <w:u w:color="000000" w:themeColor="text1"/>
        </w:rPr>
        <w:t xml:space="preserve">is a federally permitted dealer.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sidR="004B72EA">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Pr>
          <w:color w:val="000000" w:themeColor="text1"/>
          <w:u w:color="000000" w:themeColor="text1"/>
        </w:rPr>
        <w:t>.</w:t>
      </w:r>
      <w:r w:rsidR="00731A9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sidR="00D01E8C">
        <w:rPr>
          <w:color w:val="000000" w:themeColor="text1"/>
          <w:u w:color="000000" w:themeColor="text1"/>
        </w:rPr>
        <w:t xml:space="preserve"> </w:t>
      </w:r>
      <w:r w:rsidR="00EC017F" w:rsidRPr="00C56AD2">
        <w:rPr>
          <w:color w:val="000000" w:themeColor="text1"/>
          <w:u w:color="000000" w:themeColor="text1"/>
        </w:rPr>
        <w:t>of the 1976 Code</w:t>
      </w:r>
      <w:r w:rsidRPr="00C56AD2">
        <w:rPr>
          <w:color w:val="000000" w:themeColor="text1"/>
          <w:u w:color="000000" w:themeColor="text1"/>
        </w:rPr>
        <w:t xml:space="preserve">, as last amended by Act 210 of 2018, is further amended to read: </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F2580F" w:rsidRPr="00C56AD2"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003B1EA5"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F2580F"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sidR="004B72EA">
        <w:rPr>
          <w:color w:val="000000" w:themeColor="text1"/>
          <w:u w:color="000000" w:themeColor="text1"/>
        </w:rPr>
        <w:t>”</w:t>
      </w:r>
    </w:p>
    <w:p w:rsidR="00F2580F" w:rsidRDefault="00F2580F"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53BD" w:rsidRDefault="00EB53BD"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580F">
        <w:t>3</w:t>
      </w:r>
      <w:r>
        <w:t>.</w:t>
      </w:r>
      <w:r>
        <w:tab/>
        <w:t xml:space="preserve">This act </w:t>
      </w:r>
      <w:r w:rsidR="00F2580F" w:rsidRPr="00C56AD2">
        <w:rPr>
          <w:color w:val="000000" w:themeColor="text1"/>
          <w:u w:color="000000" w:themeColor="text1"/>
        </w:rPr>
        <w:t>takes effect on July 1, 202</w:t>
      </w:r>
      <w:r w:rsidR="00726048">
        <w:rPr>
          <w:color w:val="000000" w:themeColor="text1"/>
          <w:u w:color="000000" w:themeColor="text1"/>
        </w:rPr>
        <w:t>0</w:t>
      </w:r>
      <w:r>
        <w:t>.</w:t>
      </w:r>
    </w:p>
    <w:p w:rsidR="007A16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3040" w:rsidRDefault="00243040" w:rsidP="00243040">
      <w:pPr>
        <w:suppressAutoHyphens/>
      </w:pPr>
    </w:p>
    <w:sectPr w:rsidR="00243040" w:rsidSect="00243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EA5" w:rsidRDefault="003B1EA5" w:rsidP="009F0C77">
      <w:r>
        <w:separator/>
      </w:r>
    </w:p>
  </w:endnote>
  <w:endnote w:type="continuationSeparator" w:id="0">
    <w:p w:rsidR="003B1EA5" w:rsidRDefault="003B1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4DB756-7F78-4EA3-A212-87E580386AB9}"/>
    <w:embedBold r:id="rId2" w:fontKey="{74F60005-D91D-4492-ABB7-E2092E204FE0}"/>
  </w:font>
  <w:font w:name="Calibri">
    <w:panose1 w:val="020F0502020204030204"/>
    <w:charset w:val="00"/>
    <w:family w:val="swiss"/>
    <w:pitch w:val="variable"/>
    <w:sig w:usb0="E0002EFF" w:usb1="C000247B" w:usb2="00000009" w:usb3="00000000" w:csb0="000001FF" w:csb1="00000000"/>
    <w:embedRegular r:id="rId3" w:fontKey="{3405AD8C-0044-4E07-8AD7-6EA49B20E132}"/>
  </w:font>
  <w:font w:name="Segoe UI">
    <w:panose1 w:val="020B0502040204020203"/>
    <w:charset w:val="00"/>
    <w:family w:val="swiss"/>
    <w:pitch w:val="variable"/>
    <w:sig w:usb0="E4002EFF" w:usb1="C000E47F" w:usb2="00000009" w:usb3="00000000" w:csb0="000001FF" w:csb1="00000000"/>
    <w:embedRegular r:id="rId4" w:fontKey="{F728C7E8-4F56-4CEE-B80B-3B35016651F7}"/>
  </w:font>
  <w:font w:name="Cambria">
    <w:panose1 w:val="02040503050406030204"/>
    <w:charset w:val="00"/>
    <w:family w:val="roman"/>
    <w:pitch w:val="variable"/>
    <w:sig w:usb0="E00006FF" w:usb1="420024FF" w:usb2="02000000" w:usb3="00000000" w:csb0="0000019F" w:csb1="00000000"/>
    <w:embedRegular r:id="rId5" w:fontKey="{68C9B542-2D0E-4A7A-9F79-657E34E4CE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612" w:rsidRPr="00243040" w:rsidRDefault="00243040" w:rsidP="00243040">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EA5" w:rsidRDefault="003B1EA5" w:rsidP="009F0C77">
      <w:r>
        <w:separator/>
      </w:r>
    </w:p>
  </w:footnote>
  <w:footnote w:type="continuationSeparator" w:id="0">
    <w:p w:rsidR="003B1EA5" w:rsidRDefault="003B1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0"/>
    <w:docVar w:name="CoverBillType" w:val="b"/>
    <w:docVar w:name="DocPath" w:val="L:\Council\bills\DF\13013CZ20.DOCX"/>
    <w:docVar w:name="dvBillNumber" w:val="5108"/>
    <w:docVar w:name="dvBillNumberPrefix" w:val="H. "/>
    <w:docVar w:name="dvOriginalBody" w:val="House"/>
    <w:docVar w:name="dvSteno" w:val="DF"/>
    <w:docVar w:name="NameofBody" w:val="h"/>
    <w:docVar w:name="vGroup2" w:val="Council"/>
  </w:docVars>
  <w:rsids>
    <w:rsidRoot w:val="00EB53BD"/>
    <w:rsid w:val="00011869"/>
    <w:rsid w:val="00015CD6"/>
    <w:rsid w:val="0005102B"/>
    <w:rsid w:val="000E0100"/>
    <w:rsid w:val="000E1785"/>
    <w:rsid w:val="000F40FA"/>
    <w:rsid w:val="001035F1"/>
    <w:rsid w:val="0010776B"/>
    <w:rsid w:val="00107EC0"/>
    <w:rsid w:val="00133E66"/>
    <w:rsid w:val="001435A3"/>
    <w:rsid w:val="00146ED3"/>
    <w:rsid w:val="00151044"/>
    <w:rsid w:val="001D08F2"/>
    <w:rsid w:val="001D3A58"/>
    <w:rsid w:val="001D525B"/>
    <w:rsid w:val="001D7F4F"/>
    <w:rsid w:val="00205238"/>
    <w:rsid w:val="00220ACB"/>
    <w:rsid w:val="002321B6"/>
    <w:rsid w:val="00232912"/>
    <w:rsid w:val="00243040"/>
    <w:rsid w:val="00250967"/>
    <w:rsid w:val="002543C8"/>
    <w:rsid w:val="0025541D"/>
    <w:rsid w:val="00284AAE"/>
    <w:rsid w:val="002E5912"/>
    <w:rsid w:val="00301B21"/>
    <w:rsid w:val="00325348"/>
    <w:rsid w:val="0032732C"/>
    <w:rsid w:val="00330F0C"/>
    <w:rsid w:val="00336AD0"/>
    <w:rsid w:val="0037079A"/>
    <w:rsid w:val="0038371D"/>
    <w:rsid w:val="003B1EA5"/>
    <w:rsid w:val="003C4DAB"/>
    <w:rsid w:val="003D01E8"/>
    <w:rsid w:val="003E5288"/>
    <w:rsid w:val="003F6D79"/>
    <w:rsid w:val="0041760A"/>
    <w:rsid w:val="00417C01"/>
    <w:rsid w:val="004403BD"/>
    <w:rsid w:val="00461441"/>
    <w:rsid w:val="004809EE"/>
    <w:rsid w:val="004B72EA"/>
    <w:rsid w:val="004E7D54"/>
    <w:rsid w:val="005273C6"/>
    <w:rsid w:val="00530A69"/>
    <w:rsid w:val="00545593"/>
    <w:rsid w:val="00556EBF"/>
    <w:rsid w:val="00577C6C"/>
    <w:rsid w:val="005A62FE"/>
    <w:rsid w:val="005C2FE2"/>
    <w:rsid w:val="005E2BC9"/>
    <w:rsid w:val="00605102"/>
    <w:rsid w:val="006215AA"/>
    <w:rsid w:val="0066458C"/>
    <w:rsid w:val="006913C9"/>
    <w:rsid w:val="0069470D"/>
    <w:rsid w:val="006D58AA"/>
    <w:rsid w:val="00726048"/>
    <w:rsid w:val="00731A94"/>
    <w:rsid w:val="00734F00"/>
    <w:rsid w:val="00736959"/>
    <w:rsid w:val="007A1612"/>
    <w:rsid w:val="007A70AE"/>
    <w:rsid w:val="00831AA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3E6"/>
    <w:rsid w:val="00A9741D"/>
    <w:rsid w:val="00AC34A2"/>
    <w:rsid w:val="00AD1C9A"/>
    <w:rsid w:val="00AD4B17"/>
    <w:rsid w:val="00B412D4"/>
    <w:rsid w:val="00B64FFF"/>
    <w:rsid w:val="00B67FC4"/>
    <w:rsid w:val="00BE3C22"/>
    <w:rsid w:val="00C0345E"/>
    <w:rsid w:val="00C21ABE"/>
    <w:rsid w:val="00C31C95"/>
    <w:rsid w:val="00C336BC"/>
    <w:rsid w:val="00C3483A"/>
    <w:rsid w:val="00C74E9D"/>
    <w:rsid w:val="00C826DD"/>
    <w:rsid w:val="00C82FD3"/>
    <w:rsid w:val="00C92819"/>
    <w:rsid w:val="00CC6B7B"/>
    <w:rsid w:val="00CD2089"/>
    <w:rsid w:val="00D01E8C"/>
    <w:rsid w:val="00D73A67"/>
    <w:rsid w:val="00D970A9"/>
    <w:rsid w:val="00DE6CE2"/>
    <w:rsid w:val="00DF3845"/>
    <w:rsid w:val="00E02142"/>
    <w:rsid w:val="00E41911"/>
    <w:rsid w:val="00E44B57"/>
    <w:rsid w:val="00E92EEF"/>
    <w:rsid w:val="00EB53BD"/>
    <w:rsid w:val="00EC017F"/>
    <w:rsid w:val="00EF2368"/>
    <w:rsid w:val="00F24442"/>
    <w:rsid w:val="00F2580F"/>
    <w:rsid w:val="00F50AE3"/>
    <w:rsid w:val="00F655B7"/>
    <w:rsid w:val="00F656BA"/>
    <w:rsid w:val="00F67CF1"/>
    <w:rsid w:val="00F713DE"/>
    <w:rsid w:val="00F728AA"/>
    <w:rsid w:val="00F840F0"/>
    <w:rsid w:val="00FB0D0D"/>
    <w:rsid w:val="00FB43B4"/>
    <w:rsid w:val="00FB6B0B"/>
    <w:rsid w:val="00FF07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41190-CACF-4F4A-8967-31FBA7D5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135AB-F763-4D36-9DA2-6CD928D8B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598</Words>
  <Characters>2869</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5108 Text of Previous Version (Feb. 5, 2020) - South Carolina Legislature Online</dc:title>
  <dc:creator>Del Flint</dc:creator>
  <cp:lastModifiedBy>S Wilson</cp:lastModifiedBy>
  <cp:revision>2</cp:revision>
  <cp:lastPrinted>2020-02-05T14:59:00Z</cp:lastPrinted>
  <dcterms:created xsi:type="dcterms:W3CDTF">2020-02-05T18:01:00Z</dcterms:created>
  <dcterms:modified xsi:type="dcterms:W3CDTF">2020-02-05T18:01:00Z</dcterms:modified>
</cp:coreProperties>
</file>