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012" w:rsidRDefault="00543012"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3AD">
        <w:rPr>
          <w:color w:val="000000" w:themeColor="text1"/>
          <w:u w:color="000000" w:themeColor="text1"/>
        </w:rPr>
        <w:t>TO AMEND SECTION 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sidR="00EC5A4C">
        <w:rPr>
          <w:color w:val="000000" w:themeColor="text1"/>
          <w:u w:color="000000" w:themeColor="text1"/>
        </w:rPr>
        <w:t xml:space="preserve">SECTION </w:t>
      </w:r>
      <w:r w:rsidRPr="004933AD">
        <w:rPr>
          <w:color w:val="000000" w:themeColor="text1"/>
          <w:u w:color="000000" w:themeColor="text1"/>
        </w:rPr>
        <w:t>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430, RELATING TO HEARINGS ON A PERSON</w:t>
      </w:r>
      <w:r w:rsidR="00042FC4" w:rsidRPr="00042FC4">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A3F62" w:rsidRPr="004933AD">
        <w:rPr>
          <w:color w:val="000000" w:themeColor="text1"/>
          <w:u w:color="000000" w:themeColor="text1"/>
        </w:rPr>
        <w:t>Section 44</w:t>
      </w:r>
      <w:r w:rsidR="00042FC4">
        <w:rPr>
          <w:color w:val="000000" w:themeColor="text1"/>
          <w:u w:color="000000" w:themeColor="text1"/>
        </w:rPr>
        <w:noBreakHyphen/>
      </w:r>
      <w:r w:rsidR="00BA3F62" w:rsidRPr="004933AD">
        <w:rPr>
          <w:color w:val="000000" w:themeColor="text1"/>
          <w:u w:color="000000" w:themeColor="text1"/>
        </w:rPr>
        <w:t>23</w:t>
      </w:r>
      <w:r w:rsidR="00042FC4">
        <w:rPr>
          <w:color w:val="000000" w:themeColor="text1"/>
          <w:u w:color="000000" w:themeColor="text1"/>
        </w:rPr>
        <w:noBreakHyphen/>
      </w:r>
      <w:r w:rsidR="001756EB">
        <w:rPr>
          <w:color w:val="000000" w:themeColor="text1"/>
          <w:u w:color="000000" w:themeColor="text1"/>
        </w:rPr>
        <w:t>10</w:t>
      </w:r>
      <w:r w:rsidR="00BA3F62" w:rsidRPr="004933AD">
        <w:rPr>
          <w:color w:val="000000" w:themeColor="text1"/>
          <w:u w:color="000000" w:themeColor="text1"/>
        </w:rPr>
        <w:t>(23) to (2</w:t>
      </w:r>
      <w:r w:rsidR="001756EB">
        <w:rPr>
          <w:color w:val="000000" w:themeColor="text1"/>
          <w:u w:color="000000" w:themeColor="text1"/>
        </w:rPr>
        <w:t>6</w:t>
      </w:r>
      <w:r w:rsidR="00BA3F62" w:rsidRPr="004933AD">
        <w:rPr>
          <w:color w:val="000000" w:themeColor="text1"/>
          <w:u w:color="000000" w:themeColor="text1"/>
        </w:rPr>
        <w:t>) of the 1976 Code is amended to read:</w:t>
      </w:r>
    </w:p>
    <w:p w:rsidR="001756EB" w:rsidRDefault="00175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3C4A"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7732BB">
        <w:t>(23)</w:t>
      </w:r>
      <w:r w:rsidR="007732BB">
        <w:tab/>
      </w:r>
      <w:r w:rsidR="00042FC4" w:rsidRPr="00042FC4">
        <w:rPr>
          <w:color w:val="000000" w:themeColor="text1"/>
          <w:u w:val="single" w:color="000000" w:themeColor="text1"/>
        </w:rPr>
        <w:t>‘</w:t>
      </w:r>
      <w:r w:rsidR="00B33C4A" w:rsidRPr="004933AD">
        <w:rPr>
          <w:color w:val="000000" w:themeColor="text1"/>
          <w:u w:val="single" w:color="000000" w:themeColor="text1"/>
        </w:rPr>
        <w:t>Restoration treatment</w:t>
      </w:r>
      <w:r w:rsidR="00042FC4" w:rsidRPr="00042FC4">
        <w:rPr>
          <w:color w:val="000000" w:themeColor="text1"/>
          <w:u w:val="single" w:color="000000" w:themeColor="text1"/>
        </w:rPr>
        <w:t>’</w:t>
      </w:r>
      <w:r w:rsidR="00B33C4A"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rsidR="001756EB" w:rsidRDefault="00B33C4A"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042FC4" w:rsidRPr="00042FC4">
        <w:t>‘</w:t>
      </w:r>
      <w:r w:rsidR="001756EB" w:rsidRPr="005970C1">
        <w:t>State hospital</w:t>
      </w:r>
      <w:r w:rsidR="00042FC4" w:rsidRPr="00042FC4">
        <w:t>’</w:t>
      </w:r>
      <w:r w:rsidR="001756EB" w:rsidRPr="005970C1">
        <w:t xml:space="preserve"> means a hospital, or part of a hospital, equipped to provide inpatient care and treatment and maintained by the department.</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sidR="00340F69">
        <w:rPr>
          <w:u w:val="single"/>
        </w:rPr>
        <w:t>(25)</w:t>
      </w:r>
      <w:r w:rsidR="007732BB">
        <w:tab/>
      </w:r>
      <w:r w:rsidR="00042FC4" w:rsidRPr="00042FC4">
        <w:t>‘</w:t>
      </w:r>
      <w:r w:rsidRPr="005970C1">
        <w:t>State mental health facility</w:t>
      </w:r>
      <w:r w:rsidR="00042FC4" w:rsidRPr="00042FC4">
        <w:t>’</w:t>
      </w:r>
      <w:r w:rsidR="007732BB">
        <w:t xml:space="preserve"> or </w:t>
      </w:r>
      <w:r w:rsidR="00042FC4" w:rsidRPr="00042FC4">
        <w:t>‘</w:t>
      </w:r>
      <w:r w:rsidRPr="005970C1">
        <w:t>facility</w:t>
      </w:r>
      <w:r w:rsidR="00042FC4" w:rsidRPr="00042FC4">
        <w:t>’</w:t>
      </w:r>
      <w:r w:rsidRPr="005970C1">
        <w:t xml:space="preserve"> means any hospital, clinic, or other institution maintained by the department.</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sidR="00340F69">
        <w:rPr>
          <w:u w:val="single"/>
        </w:rPr>
        <w:t>(26)</w:t>
      </w:r>
      <w:r w:rsidR="007732BB">
        <w:tab/>
      </w:r>
      <w:r w:rsidR="00042FC4" w:rsidRPr="00042FC4">
        <w:t>‘</w:t>
      </w:r>
      <w:r w:rsidRPr="005970C1">
        <w:t>State of citizenship</w:t>
      </w:r>
      <w:r w:rsidR="00042FC4" w:rsidRPr="00042FC4">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sidR="00340F69">
        <w:rPr>
          <w:u w:val="single"/>
        </w:rPr>
        <w:t>(27)</w:t>
      </w:r>
      <w:r w:rsidR="00A6575B">
        <w:tab/>
      </w:r>
      <w:r w:rsidR="00042FC4" w:rsidRPr="00042FC4">
        <w:t>‘</w:t>
      </w:r>
      <w:r w:rsidRPr="005970C1">
        <w:t>Treatment</w:t>
      </w:r>
      <w:r w:rsidR="00042FC4" w:rsidRPr="00042FC4">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rsidR="00B33C4A">
        <w:t>”</w:t>
      </w: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430 of the 1976 Code is amended to read:</w:t>
      </w: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42FC4">
        <w:rPr>
          <w:color w:val="000000" w:themeColor="text1"/>
          <w:u w:color="000000" w:themeColor="text1"/>
        </w:rPr>
        <w:noBreakHyphen/>
      </w:r>
      <w:r>
        <w:rPr>
          <w:color w:val="000000" w:themeColor="text1"/>
          <w:u w:color="000000" w:themeColor="text1"/>
        </w:rPr>
        <w:t>23</w:t>
      </w:r>
      <w:r w:rsidR="00042FC4">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00AD268D">
        <w:rPr>
          <w:color w:val="000000" w:themeColor="text1"/>
          <w:u w:val="single" w:color="000000" w:themeColor="text1"/>
        </w:rPr>
        <w:t>(A)</w:t>
      </w:r>
      <w:r w:rsidR="00AD268D">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rsidR="007B54BC">
        <w:tab/>
      </w:r>
      <w:r w:rsidRPr="005970C1">
        <w:t>the person is fit to stand trial, it shall order the criminal proceedings resumed; or</w:t>
      </w:r>
    </w:p>
    <w:p w:rsidR="004E2D34" w:rsidRDefault="007B54BC"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4E2D34" w:rsidRPr="005970C1">
        <w:t>the person is unfit to stand trial for the reasons set forth in Section 44</w:t>
      </w:r>
      <w:r w:rsidR="00042FC4">
        <w:noBreakHyphen/>
      </w:r>
      <w:r w:rsidR="004E2D34" w:rsidRPr="005970C1">
        <w:t>23</w:t>
      </w:r>
      <w:r w:rsidR="00042FC4">
        <w:noBreakHyphen/>
      </w:r>
      <w:r w:rsidR="004E2D34" w:rsidRPr="005970C1">
        <w:t>410 and is unlikely to become fit to stand trial in the foreseeable future, the solicitor responsible for the criminal prosecution shall initiate judicial admission proceedings pursuant to Sections 44</w:t>
      </w:r>
      <w:r w:rsidR="00042FC4">
        <w:noBreakHyphen/>
      </w:r>
      <w:r w:rsidR="004E2D34" w:rsidRPr="005970C1">
        <w:t>17</w:t>
      </w:r>
      <w:r w:rsidR="00042FC4">
        <w:noBreakHyphen/>
      </w:r>
      <w:r w:rsidR="004E2D34" w:rsidRPr="005970C1">
        <w:t>510 through 44</w:t>
      </w:r>
      <w:r w:rsidR="00042FC4">
        <w:noBreakHyphen/>
      </w:r>
      <w:r w:rsidR="004E2D34" w:rsidRPr="005970C1">
        <w:t>17</w:t>
      </w:r>
      <w:r w:rsidR="00042FC4">
        <w:noBreakHyphen/>
      </w:r>
      <w:r w:rsidR="004E2D34" w:rsidRPr="005970C1">
        <w:t>610 or Section 44</w:t>
      </w:r>
      <w:r w:rsidR="00042FC4">
        <w:noBreakHyphen/>
      </w:r>
      <w:r w:rsidR="004E2D34" w:rsidRPr="005970C1">
        <w:t>20</w:t>
      </w:r>
      <w:r w:rsidR="00042FC4">
        <w:noBreakHyphen/>
      </w:r>
      <w:r w:rsidR="004E2D34"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4E2D34" w:rsidRDefault="007B54BC"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4E2D34" w:rsidRPr="005970C1">
        <w:t xml:space="preserve">the person is unfit to stand trial but likely to become fit in the foreseeable future, the court shall order him </w:t>
      </w:r>
      <w:r w:rsidR="004E2D34" w:rsidRPr="007B54BC">
        <w:rPr>
          <w:strike/>
        </w:rPr>
        <w:t>hospitalized</w:t>
      </w:r>
      <w:r w:rsidR="004E2D34" w:rsidRPr="005970C1">
        <w:t xml:space="preserve"> </w:t>
      </w:r>
      <w:r w:rsidRPr="004933AD">
        <w:rPr>
          <w:color w:val="000000" w:themeColor="text1"/>
          <w:u w:val="single" w:color="000000" w:themeColor="text1"/>
        </w:rPr>
        <w:t>to undergo restoration treatment by the Department of Mental Health for</w:t>
      </w:r>
      <w:r>
        <w:t xml:space="preserve"> </w:t>
      </w:r>
      <w:r w:rsidR="004E2D34" w:rsidRPr="005970C1">
        <w:t xml:space="preserve">up to </w:t>
      </w:r>
      <w:r w:rsidR="004E2D34" w:rsidRPr="007B54BC">
        <w:rPr>
          <w:strike/>
        </w:rPr>
        <w:t>an additional sixty</w:t>
      </w:r>
      <w:r w:rsidR="004E2D34" w:rsidRPr="005970C1">
        <w:t xml:space="preserve"> </w:t>
      </w:r>
      <w:r w:rsidRPr="004933AD">
        <w:rPr>
          <w:color w:val="000000" w:themeColor="text1"/>
          <w:u w:val="single" w:color="000000" w:themeColor="text1"/>
        </w:rPr>
        <w:t>one hundred eighty</w:t>
      </w:r>
      <w:r>
        <w:t xml:space="preserve"> </w:t>
      </w:r>
      <w:r w:rsidR="004E2D34" w:rsidRPr="005970C1">
        <w:t>days</w:t>
      </w:r>
      <w:r>
        <w:t xml:space="preserve"> </w:t>
      </w:r>
      <w:r w:rsidRPr="004933AD">
        <w:rPr>
          <w:color w:val="000000" w:themeColor="text1"/>
          <w:u w:val="single" w:color="000000" w:themeColor="text1"/>
        </w:rPr>
        <w:t xml:space="preserve">from the commencement of restoration treatment. If the person is in detention, the Department of Mental Health has the discretion to </w:t>
      </w:r>
      <w:r w:rsidRPr="004933AD">
        <w:rPr>
          <w:color w:val="000000" w:themeColor="text1"/>
          <w:u w:val="single" w:color="000000" w:themeColor="text1"/>
        </w:rPr>
        <w:lastRenderedPageBreak/>
        <w:t>provide the restoration treatment in a hospital or detention facility. If the person is on bond, the Department of Mental Health has the discretion to provide the restoration treatment in a hospital or on an outpatient basis</w:t>
      </w:r>
      <w:r w:rsidR="004E2D34" w:rsidRPr="005970C1">
        <w:t xml:space="preserve">. If the person is found to be unfit at the conclusion of the </w:t>
      </w:r>
      <w:r w:rsidR="004E2D34" w:rsidRPr="00413AC6">
        <w:rPr>
          <w:strike/>
        </w:rPr>
        <w:t>additional</w:t>
      </w:r>
      <w:r w:rsidR="004E2D34" w:rsidRPr="005970C1">
        <w:t xml:space="preserve"> period of </w:t>
      </w:r>
      <w:r w:rsidR="00A700C1" w:rsidRPr="004933AD">
        <w:rPr>
          <w:color w:val="000000" w:themeColor="text1"/>
          <w:u w:val="single" w:color="000000" w:themeColor="text1"/>
        </w:rPr>
        <w:t>restoration</w:t>
      </w:r>
      <w:r w:rsidR="00A700C1">
        <w:t xml:space="preserve"> </w:t>
      </w:r>
      <w:r w:rsidR="004E2D34" w:rsidRPr="005970C1">
        <w:t>treatment, the solicitor responsible for the criminal prosecution shall initiate judicial admission proceedings pursuant to Sections 44</w:t>
      </w:r>
      <w:r w:rsidR="00042FC4">
        <w:noBreakHyphen/>
      </w:r>
      <w:r w:rsidR="004E2D34" w:rsidRPr="005970C1">
        <w:t>17</w:t>
      </w:r>
      <w:r w:rsidR="00042FC4">
        <w:noBreakHyphen/>
      </w:r>
      <w:r w:rsidR="004E2D34" w:rsidRPr="005970C1">
        <w:t>510 through 44</w:t>
      </w:r>
      <w:r w:rsidR="00042FC4">
        <w:noBreakHyphen/>
      </w:r>
      <w:r w:rsidR="004E2D34" w:rsidRPr="005970C1">
        <w:t>17</w:t>
      </w:r>
      <w:r w:rsidR="00042FC4">
        <w:noBreakHyphen/>
      </w:r>
      <w:r w:rsidR="004E2D34" w:rsidRPr="005970C1">
        <w:t>610 or Section 44</w:t>
      </w:r>
      <w:r w:rsidR="00042FC4">
        <w:noBreakHyphen/>
      </w:r>
      <w:r w:rsidR="004E2D34" w:rsidRPr="005970C1">
        <w:t>20</w:t>
      </w:r>
      <w:r w:rsidR="00042FC4">
        <w:noBreakHyphen/>
      </w:r>
      <w:r w:rsidR="004E2D34" w:rsidRPr="005970C1">
        <w:t>450 within fourteen days, excluding Saturdays, Sundays, and holidays</w:t>
      </w:r>
      <w:r w:rsidR="004E2D34" w:rsidRPr="00A700C1">
        <w:rPr>
          <w:strike/>
        </w:rPr>
        <w:t>, during which time the person shall remain hospitalized</w:t>
      </w:r>
      <w:r w:rsidR="004E2D34" w:rsidRPr="005970C1">
        <w:t>.</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000077B1">
        <w:rPr>
          <w:u w:val="single"/>
        </w:rPr>
        <w:t>(B)</w:t>
      </w:r>
      <w:r w:rsidR="000077B1">
        <w:tab/>
      </w:r>
      <w:r w:rsidRPr="005970C1">
        <w:t>Subject to the provisions of Section 44</w:t>
      </w:r>
      <w:r w:rsidR="00042FC4">
        <w:noBreakHyphen/>
      </w:r>
      <w:r w:rsidRPr="005970C1">
        <w:t>23</w:t>
      </w:r>
      <w:r w:rsidR="00042FC4">
        <w:noBreakHyphen/>
      </w:r>
      <w:r w:rsidRPr="005970C1">
        <w:t>460, persons against whom criminal charges are pending</w:t>
      </w:r>
      <w:r w:rsidR="000077B1">
        <w:t xml:space="preserve"> </w:t>
      </w:r>
      <w:r w:rsidR="000077B1"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000077B1">
        <w:rPr>
          <w:u w:val="single"/>
        </w:rPr>
        <w:t>(C)</w:t>
      </w:r>
      <w:r w:rsidR="000077B1">
        <w:tab/>
      </w:r>
      <w:r w:rsidRPr="005970C1">
        <w:t>Persons against whom criminal charges are pending but who are not involuntarily committed following judicial admission proceedings shall be released</w:t>
      </w:r>
      <w:r w:rsidR="00D74508">
        <w:t xml:space="preserve"> </w:t>
      </w:r>
      <w:r w:rsidR="00D74508" w:rsidRPr="004933AD">
        <w:rPr>
          <w:color w:val="000000" w:themeColor="text1"/>
          <w:u w:val="single" w:color="000000" w:themeColor="text1"/>
        </w:rPr>
        <w:t>unless charged with a violent crime.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042FC4">
        <w:rPr>
          <w:color w:val="000000" w:themeColor="text1"/>
          <w:u w:val="single" w:color="000000" w:themeColor="text1"/>
        </w:rPr>
        <w:noBreakHyphen/>
      </w:r>
      <w:r w:rsidR="00D74508" w:rsidRPr="004933AD">
        <w:rPr>
          <w:color w:val="000000" w:themeColor="text1"/>
          <w:u w:val="single" w:color="000000" w:themeColor="text1"/>
        </w:rPr>
        <w:t>being of the person. Any terms or conditions included in the person</w:t>
      </w:r>
      <w:r w:rsidR="00042FC4" w:rsidRPr="00042FC4">
        <w:rPr>
          <w:color w:val="000000" w:themeColor="text1"/>
          <w:u w:val="single" w:color="000000" w:themeColor="text1"/>
        </w:rPr>
        <w:t>’</w:t>
      </w:r>
      <w:r w:rsidR="00D74508" w:rsidRPr="004933AD">
        <w:rPr>
          <w:color w:val="000000" w:themeColor="text1"/>
          <w:u w:val="single" w:color="000000" w:themeColor="text1"/>
        </w:rPr>
        <w:t xml:space="preserve">s bond must be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and abstaining from alcohol or illegal drug use, and </w:t>
      </w:r>
      <w:r w:rsidR="003636B0">
        <w:rPr>
          <w:color w:val="000000" w:themeColor="text1"/>
          <w:u w:val="single" w:color="000000" w:themeColor="text1"/>
        </w:rPr>
        <w:t>a requirement that the person</w:t>
      </w:r>
      <w:r w:rsidR="00D74508" w:rsidRPr="004933AD">
        <w:rPr>
          <w:color w:val="000000" w:themeColor="text1"/>
          <w:u w:val="single" w:color="000000" w:themeColor="text1"/>
        </w:rPr>
        <w:t xml:space="preserve"> comply with random or scheduled drug screens to insure sobriety and medication compliance. Fo</w:t>
      </w:r>
      <w:r w:rsidR="00E758C8">
        <w:rPr>
          <w:color w:val="000000" w:themeColor="text1"/>
          <w:u w:val="single" w:color="000000" w:themeColor="text1"/>
        </w:rPr>
        <w:t>r purposes of this subsection,</w:t>
      </w:r>
      <w:r w:rsidR="00D74508" w:rsidRPr="004933AD">
        <w:rPr>
          <w:color w:val="000000" w:themeColor="text1"/>
          <w:u w:val="single" w:color="000000" w:themeColor="text1"/>
        </w:rPr>
        <w:t xml:space="preserve"> </w:t>
      </w:r>
      <w:r w:rsidR="00042FC4" w:rsidRPr="00042FC4">
        <w:rPr>
          <w:color w:val="000000" w:themeColor="text1"/>
          <w:u w:val="single" w:color="000000" w:themeColor="text1"/>
        </w:rPr>
        <w:t>‘</w:t>
      </w:r>
      <w:r w:rsidR="00D74508" w:rsidRPr="004933AD">
        <w:rPr>
          <w:color w:val="000000" w:themeColor="text1"/>
          <w:u w:val="single" w:color="000000" w:themeColor="text1"/>
        </w:rPr>
        <w:t>violent crime</w:t>
      </w:r>
      <w:r w:rsidR="00042FC4" w:rsidRPr="00042FC4">
        <w:rPr>
          <w:color w:val="000000" w:themeColor="text1"/>
          <w:u w:val="single" w:color="000000" w:themeColor="text1"/>
        </w:rPr>
        <w:t>’</w:t>
      </w:r>
      <w:r w:rsidR="00D74508" w:rsidRPr="004933AD">
        <w:rPr>
          <w:color w:val="000000" w:themeColor="text1"/>
          <w:u w:val="single" w:color="000000" w:themeColor="text1"/>
        </w:rPr>
        <w:t xml:space="preserve"> </w:t>
      </w:r>
      <w:r w:rsidR="00E758C8">
        <w:rPr>
          <w:color w:val="000000" w:themeColor="text1"/>
          <w:u w:val="single" w:color="000000" w:themeColor="text1"/>
        </w:rPr>
        <w:t>means</w:t>
      </w:r>
      <w:r w:rsidR="00D74508" w:rsidRPr="004933AD">
        <w:rPr>
          <w:color w:val="000000" w:themeColor="text1"/>
          <w:u w:val="single" w:color="000000" w:themeColor="text1"/>
        </w:rPr>
        <w:t xml:space="preserve"> any offense </w:t>
      </w:r>
      <w:r w:rsidR="00E758C8">
        <w:rPr>
          <w:color w:val="000000" w:themeColor="text1"/>
          <w:u w:val="single" w:color="000000" w:themeColor="text1"/>
        </w:rPr>
        <w:t>included</w:t>
      </w:r>
      <w:r w:rsidR="00D74508" w:rsidRPr="004933AD">
        <w:rPr>
          <w:color w:val="000000" w:themeColor="text1"/>
          <w:u w:val="single" w:color="000000" w:themeColor="text1"/>
        </w:rPr>
        <w:t xml:space="preserve"> in Section 16</w:t>
      </w:r>
      <w:r w:rsidR="00042FC4">
        <w:rPr>
          <w:color w:val="000000" w:themeColor="text1"/>
          <w:u w:val="single" w:color="000000" w:themeColor="text1"/>
        </w:rPr>
        <w:noBreakHyphen/>
      </w:r>
      <w:r w:rsidR="00D74508" w:rsidRPr="004933AD">
        <w:rPr>
          <w:color w:val="000000" w:themeColor="text1"/>
          <w:u w:val="single" w:color="000000" w:themeColor="text1"/>
        </w:rPr>
        <w:t>1</w:t>
      </w:r>
      <w:r w:rsidR="00042FC4">
        <w:rPr>
          <w:color w:val="000000" w:themeColor="text1"/>
          <w:u w:val="single" w:color="000000" w:themeColor="text1"/>
        </w:rPr>
        <w:noBreakHyphen/>
      </w:r>
      <w:r w:rsidR="00D74508" w:rsidRPr="004933AD">
        <w:rPr>
          <w:color w:val="000000" w:themeColor="text1"/>
          <w:u w:val="single" w:color="000000" w:themeColor="text1"/>
        </w:rPr>
        <w:t>60</w:t>
      </w:r>
      <w:r w:rsidRPr="005970C1">
        <w:t>.</w:t>
      </w:r>
      <w:r w:rsidR="000077B1">
        <w:t>”</w:t>
      </w: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3FF2">
        <w:t>3</w:t>
      </w:r>
      <w:r>
        <w:t>.</w:t>
      </w:r>
      <w:r>
        <w:tab/>
        <w:t>This act takes effect upon approval by the Governor.</w:t>
      </w:r>
    </w:p>
    <w:p w:rsidR="000113C0" w:rsidRDefault="00042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012" w:rsidRDefault="00543012" w:rsidP="00543012">
      <w:pPr>
        <w:suppressAutoHyphens/>
      </w:pPr>
    </w:p>
    <w:sectPr w:rsidR="00543012" w:rsidSect="00543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C6" w:rsidRDefault="00413AC6" w:rsidP="009F0C77">
      <w:r>
        <w:separator/>
      </w:r>
    </w:p>
  </w:endnote>
  <w:endnote w:type="continuationSeparator" w:id="0">
    <w:p w:rsidR="00413AC6" w:rsidRDefault="00413A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B80FBB-43B5-44E9-A742-B416C2B9E23C}"/>
    <w:embedBold r:id="rId2" w:fontKey="{741FB795-0856-4CE4-AC3D-FA039892987F}"/>
  </w:font>
  <w:font w:name="Calibri">
    <w:panose1 w:val="020F0502020204030204"/>
    <w:charset w:val="00"/>
    <w:family w:val="swiss"/>
    <w:pitch w:val="variable"/>
    <w:sig w:usb0="E0002EFF" w:usb1="C000247B" w:usb2="00000009" w:usb3="00000000" w:csb0="000001FF" w:csb1="00000000"/>
    <w:embedRegular r:id="rId3" w:fontKey="{CA3717F4-B0F7-419B-A566-CF9BA513F25E}"/>
  </w:font>
  <w:font w:name="Segoe UI">
    <w:panose1 w:val="020B0502040204020203"/>
    <w:charset w:val="00"/>
    <w:family w:val="swiss"/>
    <w:pitch w:val="variable"/>
    <w:sig w:usb0="E4002EFF" w:usb1="C000E47F" w:usb2="00000009" w:usb3="00000000" w:csb0="000001FF" w:csb1="00000000"/>
    <w:embedRegular r:id="rId4" w:fontKey="{697E8C15-6477-412D-A8FE-65550E6CF9B9}"/>
  </w:font>
  <w:font w:name="Cambria">
    <w:panose1 w:val="02040503050406030204"/>
    <w:charset w:val="00"/>
    <w:family w:val="roman"/>
    <w:pitch w:val="variable"/>
    <w:sig w:usb0="E00006FF" w:usb1="420024FF" w:usb2="02000000" w:usb3="00000000" w:csb0="0000019F" w:csb1="00000000"/>
    <w:embedRegular r:id="rId5" w:fontKey="{12107DB5-4883-4662-B942-E7BF013B7F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3C0" w:rsidRPr="00543012" w:rsidRDefault="00543012" w:rsidP="00543012">
    <w:pPr>
      <w:pStyle w:val="Footer"/>
      <w:tabs>
        <w:tab w:val="clear" w:pos="4680"/>
        <w:tab w:val="clear" w:pos="9360"/>
        <w:tab w:val="center" w:pos="2995"/>
      </w:tabs>
      <w:spacing w:before="120"/>
    </w:pPr>
    <w:r>
      <w:t>[5123]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C6" w:rsidRDefault="00413AC6" w:rsidP="009F0C77">
      <w:r>
        <w:separator/>
      </w:r>
    </w:p>
  </w:footnote>
  <w:footnote w:type="continuationSeparator" w:id="0">
    <w:p w:rsidR="00413AC6" w:rsidRDefault="00413A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8VR20"/>
    <w:docVar w:name="CoverBillType" w:val="b"/>
    <w:docVar w:name="DocPath" w:val="L:\Council\bills\CC\15728VR20.DOCX"/>
    <w:docVar w:name="dvBillNumber" w:val="5123"/>
    <w:docVar w:name="dvBillNumberPrefix" w:val="H. "/>
    <w:docVar w:name="dvOriginalBody" w:val="House"/>
    <w:docVar w:name="dvSteno" w:val="CC"/>
    <w:docVar w:name="NameofBody" w:val="h"/>
    <w:docVar w:name="vGroup2" w:val="Council"/>
  </w:docVars>
  <w:rsids>
    <w:rsidRoot w:val="00AD0CD9"/>
    <w:rsid w:val="000077B1"/>
    <w:rsid w:val="000113C0"/>
    <w:rsid w:val="00011869"/>
    <w:rsid w:val="00015CD6"/>
    <w:rsid w:val="00042FC4"/>
    <w:rsid w:val="00093D2E"/>
    <w:rsid w:val="000E0100"/>
    <w:rsid w:val="000E1785"/>
    <w:rsid w:val="000F40FA"/>
    <w:rsid w:val="001035F1"/>
    <w:rsid w:val="0010776B"/>
    <w:rsid w:val="00133E66"/>
    <w:rsid w:val="001435A3"/>
    <w:rsid w:val="00146ED3"/>
    <w:rsid w:val="00151044"/>
    <w:rsid w:val="001756E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F69"/>
    <w:rsid w:val="003636B0"/>
    <w:rsid w:val="0037079A"/>
    <w:rsid w:val="003C4DAB"/>
    <w:rsid w:val="003D01E8"/>
    <w:rsid w:val="003D1D97"/>
    <w:rsid w:val="003E5288"/>
    <w:rsid w:val="003F6D79"/>
    <w:rsid w:val="00413AC6"/>
    <w:rsid w:val="0041760A"/>
    <w:rsid w:val="00417C01"/>
    <w:rsid w:val="004403BD"/>
    <w:rsid w:val="00461441"/>
    <w:rsid w:val="004809EE"/>
    <w:rsid w:val="004E2D34"/>
    <w:rsid w:val="004E7D54"/>
    <w:rsid w:val="005231F0"/>
    <w:rsid w:val="005273C6"/>
    <w:rsid w:val="00530A69"/>
    <w:rsid w:val="00543012"/>
    <w:rsid w:val="00545593"/>
    <w:rsid w:val="00556EBF"/>
    <w:rsid w:val="00577C6C"/>
    <w:rsid w:val="00591C52"/>
    <w:rsid w:val="005A62FE"/>
    <w:rsid w:val="005C2FE2"/>
    <w:rsid w:val="005E2BC9"/>
    <w:rsid w:val="00605102"/>
    <w:rsid w:val="006215AA"/>
    <w:rsid w:val="006913C9"/>
    <w:rsid w:val="0069470D"/>
    <w:rsid w:val="006D58AA"/>
    <w:rsid w:val="00734F00"/>
    <w:rsid w:val="00736959"/>
    <w:rsid w:val="007732BB"/>
    <w:rsid w:val="007A70AE"/>
    <w:rsid w:val="007B54BC"/>
    <w:rsid w:val="00813FF2"/>
    <w:rsid w:val="008362E8"/>
    <w:rsid w:val="00837BC3"/>
    <w:rsid w:val="0085786E"/>
    <w:rsid w:val="008A1768"/>
    <w:rsid w:val="008A489F"/>
    <w:rsid w:val="008F0F33"/>
    <w:rsid w:val="008F4429"/>
    <w:rsid w:val="0094021A"/>
    <w:rsid w:val="009B44AF"/>
    <w:rsid w:val="009C6A0B"/>
    <w:rsid w:val="009F0C77"/>
    <w:rsid w:val="009F4DD1"/>
    <w:rsid w:val="00A02543"/>
    <w:rsid w:val="00A41684"/>
    <w:rsid w:val="00A64E80"/>
    <w:rsid w:val="00A6575B"/>
    <w:rsid w:val="00A700C1"/>
    <w:rsid w:val="00A72BCD"/>
    <w:rsid w:val="00A741D9"/>
    <w:rsid w:val="00A833AB"/>
    <w:rsid w:val="00A9741D"/>
    <w:rsid w:val="00AC34A2"/>
    <w:rsid w:val="00AD0CD9"/>
    <w:rsid w:val="00AD1C9A"/>
    <w:rsid w:val="00AD268D"/>
    <w:rsid w:val="00AD4B17"/>
    <w:rsid w:val="00B33C4A"/>
    <w:rsid w:val="00B412D4"/>
    <w:rsid w:val="00B64FFF"/>
    <w:rsid w:val="00BA3F62"/>
    <w:rsid w:val="00BE3C22"/>
    <w:rsid w:val="00C0345E"/>
    <w:rsid w:val="00C21ABE"/>
    <w:rsid w:val="00C31C95"/>
    <w:rsid w:val="00C3483A"/>
    <w:rsid w:val="00C74E9D"/>
    <w:rsid w:val="00C826DD"/>
    <w:rsid w:val="00C82FD3"/>
    <w:rsid w:val="00C92819"/>
    <w:rsid w:val="00CC6B7B"/>
    <w:rsid w:val="00CD2089"/>
    <w:rsid w:val="00D73A67"/>
    <w:rsid w:val="00D74508"/>
    <w:rsid w:val="00D970A9"/>
    <w:rsid w:val="00DB0514"/>
    <w:rsid w:val="00DD44F7"/>
    <w:rsid w:val="00DF3845"/>
    <w:rsid w:val="00E1579E"/>
    <w:rsid w:val="00E41911"/>
    <w:rsid w:val="00E44B57"/>
    <w:rsid w:val="00E758C8"/>
    <w:rsid w:val="00E92EEF"/>
    <w:rsid w:val="00EC5A4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525D6-D9D2-4E93-B8FF-52138A34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B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C9846-D8EE-4EEB-BB56-BF393217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954</Words>
  <Characters>5032</Characters>
  <Application>Microsoft Office Word</Application>
  <DocSecurity>0</DocSecurity>
  <Lines>119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5123 Text of Previous Version (Feb. 11, 2020) - South Carolina Legislature Online</dc:title>
  <dc:creator>Chris Charlton</dc:creator>
  <cp:lastModifiedBy>S Wilson</cp:lastModifiedBy>
  <cp:revision>2</cp:revision>
  <cp:lastPrinted>2020-02-05T16:38:00Z</cp:lastPrinted>
  <dcterms:created xsi:type="dcterms:W3CDTF">2020-02-11T18:04:00Z</dcterms:created>
  <dcterms:modified xsi:type="dcterms:W3CDTF">2020-02-11T18:04:00Z</dcterms:modified>
</cp:coreProperties>
</file>