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D2C" w:rsidRDefault="00F10D2C" w:rsidP="001A7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A75A5" w:rsidRDefault="001A75A5" w:rsidP="001A7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75A5" w:rsidRDefault="001A75A5" w:rsidP="001A7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75A5" w:rsidRDefault="001A75A5" w:rsidP="001A7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75A5" w:rsidRDefault="001A75A5" w:rsidP="001A7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75A5" w:rsidRDefault="001A75A5" w:rsidP="001A7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75A5" w:rsidRDefault="001A75A5" w:rsidP="001A7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75A5" w:rsidRDefault="001A75A5" w:rsidP="001A7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0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015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A65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D7B5D">
        <w:rPr>
          <w:color w:val="000000" w:themeColor="text1"/>
          <w:u w:color="000000" w:themeColor="text1"/>
        </w:rPr>
        <w:t>TO AMEND SECTION 50</w:t>
      </w:r>
      <w:r>
        <w:rPr>
          <w:color w:val="000000" w:themeColor="text1"/>
          <w:u w:color="000000" w:themeColor="text1"/>
        </w:rPr>
        <w:noBreakHyphen/>
      </w:r>
      <w:r w:rsidRPr="00AD7B5D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AD7B5D">
        <w:rPr>
          <w:color w:val="000000" w:themeColor="text1"/>
          <w:u w:color="000000" w:themeColor="text1"/>
        </w:rPr>
        <w:t>30, CODE OF LAWS OF SOUTH CAROLINA, 1976, RELATING TO THE CLASSIFICATION OF BIRDS, ANIMALS, AND FISH, SO AS TO CLASSIFY CERTAIN BIRDS AS MIGRATORY WATERFOWL</w:t>
      </w:r>
      <w:r>
        <w:rPr>
          <w:color w:val="000000" w:themeColor="text1"/>
          <w:u w:color="000000" w:themeColor="text1"/>
        </w:rPr>
        <w:t>;</w:t>
      </w:r>
      <w:r w:rsidRPr="00AD7B5D">
        <w:rPr>
          <w:color w:val="000000" w:themeColor="text1"/>
          <w:u w:color="000000" w:themeColor="text1"/>
        </w:rPr>
        <w:t xml:space="preserve"> TO REPEAL SECTION 50</w:t>
      </w:r>
      <w:r>
        <w:rPr>
          <w:color w:val="000000" w:themeColor="text1"/>
          <w:u w:color="000000" w:themeColor="text1"/>
        </w:rPr>
        <w:noBreakHyphen/>
      </w:r>
      <w:r w:rsidRPr="00AD7B5D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AD7B5D">
        <w:rPr>
          <w:color w:val="000000" w:themeColor="text1"/>
          <w:u w:color="000000" w:themeColor="text1"/>
        </w:rPr>
        <w:t>20 RELATING TO THE</w:t>
      </w:r>
      <w:r>
        <w:rPr>
          <w:color w:val="000000" w:themeColor="text1"/>
          <w:u w:color="000000" w:themeColor="text1"/>
        </w:rPr>
        <w:t xml:space="preserve"> MIGRATORY WATERFOWL COMMITTEE</w:t>
      </w:r>
      <w:r w:rsidRPr="00AD7B5D">
        <w:rPr>
          <w:color w:val="000000" w:themeColor="text1"/>
          <w:u w:color="000000" w:themeColor="text1"/>
        </w:rPr>
        <w:t>; AND TO REPEAL SECTION 50</w:t>
      </w:r>
      <w:r>
        <w:rPr>
          <w:color w:val="000000" w:themeColor="text1"/>
          <w:u w:color="000000" w:themeColor="text1"/>
        </w:rPr>
        <w:noBreakHyphen/>
      </w:r>
      <w:r w:rsidRPr="00AD7B5D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noBreakHyphen/>
      </w:r>
      <w:r w:rsidRPr="00AD7B5D">
        <w:rPr>
          <w:color w:val="000000" w:themeColor="text1"/>
          <w:u w:color="000000" w:themeColor="text1"/>
        </w:rPr>
        <w:t>670 RELATING TO MIGRATORY WATERFOWL PERMITS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015B" w:rsidRDefault="008801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A6553" w:rsidRDefault="00EA65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6553" w:rsidRPr="00AD7B5D" w:rsidRDefault="00EA6553" w:rsidP="00EA6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AD7B5D">
        <w:rPr>
          <w:color w:val="000000" w:themeColor="text1"/>
          <w:u w:color="000000" w:themeColor="text1"/>
        </w:rPr>
        <w:t>Section 50</w:t>
      </w:r>
      <w:r>
        <w:rPr>
          <w:color w:val="000000" w:themeColor="text1"/>
          <w:u w:color="000000" w:themeColor="text1"/>
        </w:rPr>
        <w:noBreakHyphen/>
      </w:r>
      <w:r w:rsidRPr="00AD7B5D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AD7B5D">
        <w:rPr>
          <w:color w:val="000000" w:themeColor="text1"/>
          <w:u w:color="000000" w:themeColor="text1"/>
        </w:rPr>
        <w:t>30 of the 1976 Code is amended by adding an appropriately numbered item to read:</w:t>
      </w:r>
    </w:p>
    <w:p w:rsidR="00EA6553" w:rsidRPr="00AD7B5D" w:rsidRDefault="00EA6553" w:rsidP="00EA6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6553" w:rsidRPr="00AD7B5D" w:rsidRDefault="00EA6553" w:rsidP="00EA6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7B5D">
        <w:rPr>
          <w:color w:val="000000" w:themeColor="text1"/>
          <w:u w:color="000000" w:themeColor="text1"/>
        </w:rPr>
        <w:tab/>
        <w:t>“(   )</w:t>
      </w:r>
      <w:r>
        <w:rPr>
          <w:color w:val="000000" w:themeColor="text1"/>
          <w:u w:color="000000" w:themeColor="text1"/>
        </w:rPr>
        <w:tab/>
      </w:r>
      <w:r w:rsidRPr="00AD7B5D">
        <w:rPr>
          <w:color w:val="000000" w:themeColor="text1"/>
          <w:u w:color="000000" w:themeColor="text1"/>
        </w:rPr>
        <w:t>Migratory waterfowl: members of the family ‘Anatidae’ including brants, ducks, geese, and swans.”</w:t>
      </w:r>
    </w:p>
    <w:p w:rsidR="00EA6553" w:rsidRPr="00AD7B5D" w:rsidRDefault="00EA6553" w:rsidP="00EA6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6553" w:rsidRDefault="00EA6553" w:rsidP="00EA6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A.</w:t>
      </w:r>
      <w:r w:rsidR="00946A5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D7B5D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50-11-20</w:t>
      </w:r>
      <w:r w:rsidRPr="00AD7B5D">
        <w:rPr>
          <w:color w:val="000000" w:themeColor="text1"/>
          <w:u w:color="000000" w:themeColor="text1"/>
        </w:rPr>
        <w:t xml:space="preserve"> of the 1976 Code </w:t>
      </w:r>
      <w:r>
        <w:rPr>
          <w:color w:val="000000" w:themeColor="text1"/>
          <w:u w:color="000000" w:themeColor="text1"/>
        </w:rPr>
        <w:t>is</w:t>
      </w:r>
      <w:r w:rsidRPr="00AD7B5D">
        <w:rPr>
          <w:color w:val="000000" w:themeColor="text1"/>
          <w:u w:color="000000" w:themeColor="text1"/>
        </w:rPr>
        <w:t xml:space="preserve"> repealed. </w:t>
      </w:r>
    </w:p>
    <w:p w:rsidR="00EA6553" w:rsidRDefault="00EA6553" w:rsidP="00EA6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6553" w:rsidRPr="00AD7B5D" w:rsidRDefault="00EA6553" w:rsidP="00EA6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B.</w:t>
      </w:r>
      <w:r>
        <w:rPr>
          <w:color w:val="000000" w:themeColor="text1"/>
          <w:u w:color="000000" w:themeColor="text1"/>
        </w:rPr>
        <w:tab/>
        <w:t xml:space="preserve">Section </w:t>
      </w:r>
      <w:r w:rsidRPr="00AD7B5D">
        <w:rPr>
          <w:color w:val="000000" w:themeColor="text1"/>
          <w:u w:color="000000" w:themeColor="text1"/>
        </w:rPr>
        <w:t>50</w:t>
      </w:r>
      <w:r>
        <w:rPr>
          <w:color w:val="000000" w:themeColor="text1"/>
          <w:u w:color="000000" w:themeColor="text1"/>
        </w:rPr>
        <w:noBreakHyphen/>
      </w:r>
      <w:r w:rsidRPr="00AD7B5D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noBreakHyphen/>
      </w:r>
      <w:r w:rsidRPr="00AD7B5D">
        <w:rPr>
          <w:color w:val="000000" w:themeColor="text1"/>
          <w:u w:color="000000" w:themeColor="text1"/>
        </w:rPr>
        <w:t>670</w:t>
      </w:r>
      <w:r>
        <w:rPr>
          <w:color w:val="000000" w:themeColor="text1"/>
          <w:u w:color="000000" w:themeColor="text1"/>
        </w:rPr>
        <w:t xml:space="preserve"> of the 1976 Code is repealed on July 1, 2021.</w:t>
      </w:r>
    </w:p>
    <w:p w:rsidR="00EA6553" w:rsidRDefault="00EA6553" w:rsidP="00EA6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6553" w:rsidRDefault="00EA6553" w:rsidP="00EA6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Except as otherwise provided, this act takes effect upon approval by the Governor.</w:t>
      </w:r>
    </w:p>
    <w:p w:rsidR="0088015B" w:rsidRDefault="008801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094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10D2C" w:rsidRDefault="00F10D2C" w:rsidP="00F10D2C">
      <w:pPr>
        <w:suppressAutoHyphens/>
      </w:pPr>
    </w:p>
    <w:sectPr w:rsidR="00F10D2C" w:rsidSect="00F10D2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015B" w:rsidRDefault="0088015B" w:rsidP="009F0C77">
      <w:r>
        <w:separator/>
      </w:r>
    </w:p>
  </w:endnote>
  <w:endnote w:type="continuationSeparator" w:id="0">
    <w:p w:rsidR="0088015B" w:rsidRDefault="008801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C69EB17-27FF-4ABB-98AB-633DDCE31312}"/>
    <w:embedBold r:id="rId2" w:fontKey="{6E029A77-C662-4616-8852-D0921682C7C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ED20115-80BA-4E5B-A138-80311F53E5A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D86CB0B-0D11-47A2-8542-904B0FEE74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7AA3A8F-3B28-45BF-B5E9-5FCB362477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949" w:rsidRPr="00F10D2C" w:rsidRDefault="00F10D2C" w:rsidP="00F10D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015B" w:rsidRDefault="0088015B" w:rsidP="009F0C77">
      <w:r>
        <w:separator/>
      </w:r>
    </w:p>
  </w:footnote>
  <w:footnote w:type="continuationSeparator" w:id="0">
    <w:p w:rsidR="0088015B" w:rsidRDefault="008801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18CZ20"/>
    <w:docVar w:name="CoverBillType" w:val="b"/>
    <w:docVar w:name="DocPath" w:val="L:\Council\bills\DF\13018CZ20.DOCX"/>
    <w:docVar w:name="dvBillNumber" w:val="5135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88015B"/>
    <w:rsid w:val="00011869"/>
    <w:rsid w:val="00015CD6"/>
    <w:rsid w:val="00070949"/>
    <w:rsid w:val="000D196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75A5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6119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3F8F"/>
    <w:rsid w:val="006D58AA"/>
    <w:rsid w:val="00734F00"/>
    <w:rsid w:val="00736959"/>
    <w:rsid w:val="007A70AE"/>
    <w:rsid w:val="008362E8"/>
    <w:rsid w:val="0085786E"/>
    <w:rsid w:val="0088015B"/>
    <w:rsid w:val="008A1768"/>
    <w:rsid w:val="008A489F"/>
    <w:rsid w:val="008F0F33"/>
    <w:rsid w:val="008F4429"/>
    <w:rsid w:val="0094021A"/>
    <w:rsid w:val="00946A5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A6553"/>
    <w:rsid w:val="00EF2368"/>
    <w:rsid w:val="00F10D2C"/>
    <w:rsid w:val="00F24442"/>
    <w:rsid w:val="00F50AE3"/>
    <w:rsid w:val="00F655B7"/>
    <w:rsid w:val="00F656BA"/>
    <w:rsid w:val="00F666BF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DA9BA8-A054-4DE5-B632-59AF7C9DF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3F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F8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61BD1-47F1-474E-8501-B57457191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996E1BF0</Template>
  <TotalTime>0</TotalTime>
  <Pages>1</Pages>
  <Words>138</Words>
  <Characters>706</Characters>
  <Application>Microsoft Office Word</Application>
  <DocSecurity>0</DocSecurity>
  <Lines>36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5135 Text of Previous Version (Feb. 12, 2020) - South Carolina Legislature Online</dc:title>
  <dc:creator>Del Flint</dc:creator>
  <cp:lastModifiedBy>S Wilson</cp:lastModifiedBy>
  <cp:revision>2</cp:revision>
  <cp:lastPrinted>2020-02-10T19:06:00Z</cp:lastPrinted>
  <dcterms:created xsi:type="dcterms:W3CDTF">2020-02-12T15:16:00Z</dcterms:created>
  <dcterms:modified xsi:type="dcterms:W3CDTF">2020-02-12T15:16:00Z</dcterms:modified>
</cp:coreProperties>
</file>