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B6E" w:rsidRDefault="00C93B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69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58D3">
        <w:t>Section 56</w:t>
      </w:r>
      <w:r w:rsidR="008658D3">
        <w:noBreakHyphen/>
        <w:t>5</w:t>
      </w:r>
      <w:r w:rsidR="008658D3">
        <w:noBreakHyphen/>
        <w:t>2710(a) of the 1976 Code is amended to read:</w:t>
      </w:r>
    </w:p>
    <w:p w:rsidR="008658D3" w:rsidRDefault="00865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A clearly visible electric or mechanical signal device </w:t>
      </w:r>
      <w:r>
        <w:rPr>
          <w:u w:val="single"/>
        </w:rPr>
        <w:t>or other on</w:t>
      </w:r>
      <w:r>
        <w:rPr>
          <w:u w:val="single"/>
        </w:rPr>
        <w:noBreakHyphen/>
        <w:t>track equipment</w:t>
      </w:r>
      <w:r>
        <w:t xml:space="preserve"> </w:t>
      </w:r>
      <w:r w:rsidRPr="00D8036C">
        <w:t>gives warning of the immediate approach of a railroad train.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A crossing gate </w:t>
      </w:r>
      <w:r>
        <w:rPr>
          <w:u w:val="single"/>
        </w:rPr>
        <w:t>or other on</w:t>
      </w:r>
      <w:r>
        <w:rPr>
          <w:u w:val="single"/>
        </w:rPr>
        <w:noBreakHyphen/>
        <w:t>track equipment</w:t>
      </w:r>
      <w:r>
        <w:t xml:space="preserve"> </w:t>
      </w:r>
      <w:r w:rsidRPr="00D8036C">
        <w:t>is lowered or when a flagman gives or continues to give a signal of the approach or passage of a railroad train.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r w:rsidR="00991252">
        <w:t>”</w:t>
      </w: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58D3">
        <w:t>2</w:t>
      </w:r>
      <w:r>
        <w:t>.</w:t>
      </w:r>
      <w:r>
        <w:tab/>
        <w:t>This act takes effect upon approval by the Governor.</w:t>
      </w:r>
    </w:p>
    <w:p w:rsidR="005344E6" w:rsidRDefault="008658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B6E" w:rsidRDefault="00C93B6E" w:rsidP="00C93B6E">
      <w:pPr>
        <w:suppressAutoHyphens/>
      </w:pPr>
    </w:p>
    <w:sectPr w:rsidR="00C93B6E" w:rsidSect="00C93B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972" w:rsidRDefault="001D6972" w:rsidP="009F0C77">
      <w:r>
        <w:separator/>
      </w:r>
    </w:p>
  </w:endnote>
  <w:endnote w:type="continuationSeparator" w:id="0">
    <w:p w:rsidR="001D6972" w:rsidRDefault="001D69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16DADC-E498-4A31-A5A8-2A9A9E1DCA0B}"/>
    <w:embedBold r:id="rId2" w:fontKey="{E6854ABA-487E-4BF2-9B25-FDEB6CDAEF48}"/>
  </w:font>
  <w:font w:name="Calibri">
    <w:panose1 w:val="020F0502020204030204"/>
    <w:charset w:val="00"/>
    <w:family w:val="swiss"/>
    <w:pitch w:val="variable"/>
    <w:sig w:usb0="E0002EFF" w:usb1="C000247B" w:usb2="00000009" w:usb3="00000000" w:csb0="000001FF" w:csb1="00000000"/>
    <w:embedRegular r:id="rId3" w:fontKey="{E049639E-0ABB-403B-8290-6DC6B8BE8559}"/>
  </w:font>
  <w:font w:name="Segoe UI">
    <w:panose1 w:val="020B0502040204020203"/>
    <w:charset w:val="00"/>
    <w:family w:val="swiss"/>
    <w:pitch w:val="variable"/>
    <w:sig w:usb0="E4002EFF" w:usb1="C000E47F" w:usb2="00000009" w:usb3="00000000" w:csb0="000001FF" w:csb1="00000000"/>
    <w:embedRegular r:id="rId4" w:fontKey="{9AF3741D-09F8-4D65-AA4B-B217115EED1C}"/>
  </w:font>
  <w:font w:name="Cambria">
    <w:panose1 w:val="02040503050406030204"/>
    <w:charset w:val="00"/>
    <w:family w:val="roman"/>
    <w:pitch w:val="variable"/>
    <w:sig w:usb0="E00006FF" w:usb1="420024FF" w:usb2="02000000" w:usb3="00000000" w:csb0="0000019F" w:csb1="00000000"/>
    <w:embedRegular r:id="rId5" w:fontKey="{A6476D2E-1BE7-4CBF-95DD-6F231C086A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4E6" w:rsidRPr="00C93B6E" w:rsidRDefault="00C93B6E" w:rsidP="00C93B6E">
    <w:pPr>
      <w:pStyle w:val="Footer"/>
      <w:tabs>
        <w:tab w:val="clear" w:pos="4680"/>
        <w:tab w:val="clear" w:pos="9360"/>
        <w:tab w:val="center" w:pos="2995"/>
      </w:tabs>
      <w:spacing w:before="120"/>
    </w:pPr>
    <w:r>
      <w:t>[5227]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972" w:rsidRDefault="001D6972" w:rsidP="009F0C77">
      <w:r>
        <w:separator/>
      </w:r>
    </w:p>
  </w:footnote>
  <w:footnote w:type="continuationSeparator" w:id="0">
    <w:p w:rsidR="001D6972" w:rsidRDefault="001D69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4CM20"/>
    <w:docVar w:name="CoverBillType" w:val="b"/>
    <w:docVar w:name="DocPath" w:val="L:\Council\bills\GT\5794CM20.DOCX"/>
    <w:docVar w:name="dvBillNumber" w:val="5227"/>
    <w:docVar w:name="dvBillNumberPrefix" w:val="H. "/>
    <w:docVar w:name="dvOriginalBody" w:val="House"/>
    <w:docVar w:name="dvSteno" w:val="GT"/>
    <w:docVar w:name="NameofBody" w:val="h"/>
    <w:docVar w:name="vGroup2" w:val="Council"/>
  </w:docVars>
  <w:rsids>
    <w:rsidRoot w:val="001D69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972"/>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4E6"/>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1DC5"/>
    <w:rsid w:val="008362E8"/>
    <w:rsid w:val="0085786E"/>
    <w:rsid w:val="008658D3"/>
    <w:rsid w:val="008A1768"/>
    <w:rsid w:val="008A489F"/>
    <w:rsid w:val="008F0F33"/>
    <w:rsid w:val="008F4429"/>
    <w:rsid w:val="0094021A"/>
    <w:rsid w:val="0099125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2FB8"/>
    <w:rsid w:val="00C74E9D"/>
    <w:rsid w:val="00C826DD"/>
    <w:rsid w:val="00C82FD3"/>
    <w:rsid w:val="00C92819"/>
    <w:rsid w:val="00C93B6E"/>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C40FB-3A9B-400E-9F8F-5BB1C9329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2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2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46FDC-D352-4EDC-9D36-9D2D64A17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263</Words>
  <Characters>1303</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5227 Text of Previous Version (Feb. 13, 2020) - South Carolina Legislature Online</dc:title>
  <dc:creator>Gwen Thurmond</dc:creator>
  <cp:lastModifiedBy>S Wilson</cp:lastModifiedBy>
  <cp:revision>2</cp:revision>
  <cp:lastPrinted>2020-01-29T20:06:00Z</cp:lastPrinted>
  <dcterms:created xsi:type="dcterms:W3CDTF">2020-02-13T16:29:00Z</dcterms:created>
  <dcterms:modified xsi:type="dcterms:W3CDTF">2020-02-13T16:29:00Z</dcterms:modified>
</cp:coreProperties>
</file>