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C24" w:rsidRDefault="006A3C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39B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CB78AC">
        <w:noBreakHyphen/>
      </w:r>
      <w:r>
        <w:t>3</w:t>
      </w:r>
      <w:r w:rsidR="00CB78AC">
        <w:noBreakHyphen/>
      </w:r>
      <w:r>
        <w:t>975 SO AS TO REQUIRE EVERY STATE CORRECTIONAL FACILITY, LOCAL DETENTION FACILITY, JAIL, PRISON CAMP, AND WORK CAMP TO PR</w:t>
      </w:r>
      <w:r w:rsidR="009C75EC">
        <w:t>OVIDE FEMININE HYGIENE PRODUCTS</w:t>
      </w:r>
      <w:r>
        <w:t xml:space="preserve"> AT NO CHARGE, AND TO DEFINE “FEMININE HYGIENE PRODUCTS”.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6274">
        <w:t>Article 9, Chapter 3, Title 24 of the 1976 Code is amended by adding:</w:t>
      </w:r>
    </w:p>
    <w:p w:rsidR="002F6274" w:rsidRDefault="002F6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8AC" w:rsidRDefault="002F6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CB78AC">
        <w:noBreakHyphen/>
      </w:r>
      <w:r>
        <w:t>3</w:t>
      </w:r>
      <w:r w:rsidR="00CB78AC">
        <w:noBreakHyphen/>
      </w:r>
      <w:r>
        <w:t>975.</w:t>
      </w:r>
      <w:r>
        <w:tab/>
        <w:t>(A)</w:t>
      </w:r>
      <w:r>
        <w:tab/>
        <w:t>Every state correctional facility, local detention facility, jail, prison camp, work camp, or overnight lockup facility must provide</w:t>
      </w:r>
      <w:r w:rsidR="009C75EC">
        <w:t xml:space="preserve"> at no charge</w:t>
      </w:r>
      <w:r w:rsidR="00CB78AC">
        <w:t xml:space="preserve"> </w:t>
      </w:r>
      <w:r>
        <w:t xml:space="preserve">feminine hygiene products in each female </w:t>
      </w:r>
      <w:r w:rsidR="00EF673B">
        <w:t xml:space="preserve">public </w:t>
      </w:r>
      <w:r>
        <w:t>restroom</w:t>
      </w:r>
      <w:r w:rsidR="00935933">
        <w:t xml:space="preserve"> by:</w:t>
      </w:r>
    </w:p>
    <w:p w:rsidR="009C75EC" w:rsidRDefault="00CB78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935933">
        <w:tab/>
      </w:r>
      <w:r>
        <w:t>(</w:t>
      </w:r>
      <w:r w:rsidR="00935933">
        <w:t>1</w:t>
      </w:r>
      <w:r>
        <w:t>)</w:t>
      </w:r>
      <w:r>
        <w:tab/>
        <w:t>convert</w:t>
      </w:r>
      <w:r w:rsidR="00935933">
        <w:t>ing</w:t>
      </w:r>
      <w:r w:rsidR="007F36EF">
        <w:t xml:space="preserve"> coin-</w:t>
      </w:r>
      <w:r>
        <w:t>operated feminine hygiene product dispe</w:t>
      </w:r>
      <w:r w:rsidR="007F36EF">
        <w:t>nsers to token-</w:t>
      </w:r>
      <w:r>
        <w:t xml:space="preserve">operated dispensers. The facility must </w:t>
      </w:r>
      <w:r w:rsidR="00935933">
        <w:t>provide the tokens at no charge; or</w:t>
      </w:r>
    </w:p>
    <w:p w:rsidR="00CB78AC" w:rsidRDefault="00CB78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935933">
        <w:tab/>
      </w:r>
      <w:r>
        <w:t>(</w:t>
      </w:r>
      <w:r w:rsidR="00935933">
        <w:t>2</w:t>
      </w:r>
      <w:r>
        <w:t>)</w:t>
      </w:r>
      <w:r>
        <w:tab/>
      </w:r>
      <w:r w:rsidR="00935933">
        <w:t>making</w:t>
      </w:r>
      <w:r>
        <w:t xml:space="preserve"> feminine hygiene products publicly available in baskets.</w:t>
      </w:r>
    </w:p>
    <w:p w:rsidR="002F6274" w:rsidRDefault="00CB78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935933">
        <w:t>B</w:t>
      </w:r>
      <w:r>
        <w:t>)</w:t>
      </w:r>
      <w:r>
        <w:tab/>
      </w:r>
      <w:r w:rsidR="002F6274">
        <w:t xml:space="preserve">As contained in this section, </w:t>
      </w:r>
      <w:r w:rsidRPr="00CB78AC">
        <w:t>‘</w:t>
      </w:r>
      <w:r w:rsidR="002F6274">
        <w:t>feminine hygiene products</w:t>
      </w:r>
      <w:r w:rsidRPr="00CB78AC">
        <w:t>’</w:t>
      </w:r>
      <w:r w:rsidR="002F6274">
        <w:t xml:space="preserve"> means tampons, sanitary napkins, and other similar items.”</w:t>
      </w:r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6274">
        <w:t>2</w:t>
      </w:r>
      <w:r>
        <w:t>.</w:t>
      </w:r>
      <w:r>
        <w:tab/>
        <w:t>This act takes effect upon approval by the Governor.</w:t>
      </w:r>
    </w:p>
    <w:p w:rsidR="00F60603" w:rsidRDefault="00CB78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3C24" w:rsidRDefault="006A3C24" w:rsidP="006A3C24">
      <w:pPr>
        <w:suppressAutoHyphens/>
      </w:pPr>
    </w:p>
    <w:sectPr w:rsidR="006A3C24" w:rsidSect="006A3C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9B3" w:rsidRDefault="002139B3" w:rsidP="009F0C77">
      <w:r>
        <w:separator/>
      </w:r>
    </w:p>
  </w:endnote>
  <w:endnote w:type="continuationSeparator" w:id="0">
    <w:p w:rsidR="002139B3" w:rsidRDefault="00213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EE26BC-C9B2-482E-897C-7AAB0C0ED149}"/>
    <w:embedBold r:id="rId2" w:fontKey="{8D639BB6-CB4C-428C-BA5A-F1EED9AF07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A8FC079-9FFA-4E96-8458-EB6FE2A86A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1DBC69-D237-43D2-80DC-ABF5B38DA3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03" w:rsidRPr="006A3C24" w:rsidRDefault="006A3C24" w:rsidP="006A3C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9B3" w:rsidRDefault="002139B3" w:rsidP="009F0C77">
      <w:r>
        <w:separator/>
      </w:r>
    </w:p>
  </w:footnote>
  <w:footnote w:type="continuationSeparator" w:id="0">
    <w:p w:rsidR="002139B3" w:rsidRDefault="00213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4CM20"/>
    <w:docVar w:name="CoverBillType" w:val="b"/>
    <w:docVar w:name="DocPath" w:val="L:\Council\bills\GT\5814CM20.DOCX"/>
    <w:docVar w:name="dvBillNumber" w:val="523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139B3"/>
    <w:rsid w:val="00011869"/>
    <w:rsid w:val="00015CD6"/>
    <w:rsid w:val="000E0100"/>
    <w:rsid w:val="000E1785"/>
    <w:rsid w:val="000F08E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9B3"/>
    <w:rsid w:val="002321B6"/>
    <w:rsid w:val="00232912"/>
    <w:rsid w:val="00250967"/>
    <w:rsid w:val="002543C8"/>
    <w:rsid w:val="0025541D"/>
    <w:rsid w:val="00284AAE"/>
    <w:rsid w:val="002E5912"/>
    <w:rsid w:val="002F627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C24"/>
    <w:rsid w:val="006D58AA"/>
    <w:rsid w:val="0072387D"/>
    <w:rsid w:val="00734F00"/>
    <w:rsid w:val="00736959"/>
    <w:rsid w:val="007A70AE"/>
    <w:rsid w:val="007F36EF"/>
    <w:rsid w:val="008362E8"/>
    <w:rsid w:val="0085786E"/>
    <w:rsid w:val="008A1768"/>
    <w:rsid w:val="008A489F"/>
    <w:rsid w:val="008F0F33"/>
    <w:rsid w:val="008F4429"/>
    <w:rsid w:val="00935933"/>
    <w:rsid w:val="0094021A"/>
    <w:rsid w:val="009B44AF"/>
    <w:rsid w:val="009C6A0B"/>
    <w:rsid w:val="009C75E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78AC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673B"/>
    <w:rsid w:val="00F24442"/>
    <w:rsid w:val="00F50AE3"/>
    <w:rsid w:val="00F6060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006C2-9570-4EF7-9E48-BEA37BF2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C5E8A-CA61-447C-ADB3-C64FB7B50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1</Pages>
  <Words>168</Words>
  <Characters>917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5230 Text of Previous Version (Feb. 13, 2020) - South Carolina Legislature Online</dc:title>
  <dc:creator>Gwen Thurmond</dc:creator>
  <cp:lastModifiedBy>S Wilson</cp:lastModifiedBy>
  <cp:revision>2</cp:revision>
  <cp:lastPrinted>2020-02-12T17:09:00Z</cp:lastPrinted>
  <dcterms:created xsi:type="dcterms:W3CDTF">2020-02-13T16:42:00Z</dcterms:created>
  <dcterms:modified xsi:type="dcterms:W3CDTF">2020-02-13T16:42:00Z</dcterms:modified>
</cp:coreProperties>
</file>