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CBC" w:rsidRDefault="00507CBC" w:rsidP="00951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51FE5" w:rsidRDefault="00951FE5" w:rsidP="00951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FE5" w:rsidRDefault="00951FE5" w:rsidP="00951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FE5" w:rsidRDefault="00951FE5" w:rsidP="00951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FE5" w:rsidRDefault="00951FE5" w:rsidP="00951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FE5" w:rsidRDefault="00951FE5" w:rsidP="00951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FE5" w:rsidRDefault="00951FE5" w:rsidP="00951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7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6EE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03F" w:rsidRPr="001B75CB" w:rsidRDefault="00EF103F" w:rsidP="00EF1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B75CB">
        <w:rPr>
          <w:color w:val="000000" w:themeColor="text1"/>
          <w:u w:color="000000" w:themeColor="text1"/>
        </w:rPr>
        <w:t>TO AMEND THE CODE OF LAWS OF SOUTH CAROLINA, 1976, BY ADDING SECTION 16</w:t>
      </w:r>
      <w:r w:rsidR="00877721">
        <w:rPr>
          <w:color w:val="000000" w:themeColor="text1"/>
          <w:u w:color="000000" w:themeColor="text1"/>
        </w:rPr>
        <w:noBreakHyphen/>
      </w:r>
      <w:r w:rsidRPr="001B75CB">
        <w:rPr>
          <w:color w:val="000000" w:themeColor="text1"/>
          <w:u w:color="000000" w:themeColor="text1"/>
        </w:rPr>
        <w:t>23</w:t>
      </w:r>
      <w:r w:rsidR="00877721">
        <w:rPr>
          <w:color w:val="000000" w:themeColor="text1"/>
          <w:u w:color="000000" w:themeColor="text1"/>
        </w:rPr>
        <w:noBreakHyphen/>
      </w:r>
      <w:r w:rsidRPr="001B75CB">
        <w:rPr>
          <w:color w:val="000000" w:themeColor="text1"/>
          <w:u w:color="000000" w:themeColor="text1"/>
        </w:rPr>
        <w:t>540 SO AS TO CREATE THE OFFENSE OF KNOWINGLY BUYING, SELLING, TRANSPORTING, PAWNING, RECEIVING, OR POSSESSING ANY STOLEN SHOTGUN, RIFLE, OR OTHER SIMILAR LONG GUN,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6EEA" w:rsidRDefault="00A36E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36EEA" w:rsidRDefault="00A36E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03F" w:rsidRPr="001B75CB" w:rsidRDefault="00EF103F" w:rsidP="00EF1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B75CB">
        <w:rPr>
          <w:color w:val="000000" w:themeColor="text1"/>
          <w:u w:color="000000" w:themeColor="text1"/>
        </w:rPr>
        <w:t>SECTION</w:t>
      </w:r>
      <w:r w:rsidRPr="001B75CB">
        <w:rPr>
          <w:color w:val="000000" w:themeColor="text1"/>
          <w:u w:color="000000" w:themeColor="text1"/>
        </w:rPr>
        <w:tab/>
        <w:t>1.</w:t>
      </w:r>
      <w:r w:rsidRPr="001B75CB">
        <w:rPr>
          <w:color w:val="000000" w:themeColor="text1"/>
          <w:u w:color="000000" w:themeColor="text1"/>
        </w:rPr>
        <w:tab/>
        <w:t>Article 5, Chapter 23, Title 16 of the 1976 Code is amended by adding:</w:t>
      </w:r>
    </w:p>
    <w:p w:rsidR="00EF103F" w:rsidRPr="001B75CB" w:rsidRDefault="00EF103F" w:rsidP="00EF1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103F" w:rsidRPr="001B75CB" w:rsidRDefault="00EF103F" w:rsidP="00EF1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B75CB">
        <w:rPr>
          <w:color w:val="000000" w:themeColor="text1"/>
          <w:u w:color="000000" w:themeColor="text1"/>
        </w:rPr>
        <w:tab/>
        <w:t>“Section 16</w:t>
      </w:r>
      <w:r w:rsidR="00877721">
        <w:rPr>
          <w:color w:val="000000" w:themeColor="text1"/>
          <w:u w:color="000000" w:themeColor="text1"/>
        </w:rPr>
        <w:noBreakHyphen/>
      </w:r>
      <w:r w:rsidRPr="001B75CB">
        <w:rPr>
          <w:color w:val="000000" w:themeColor="text1"/>
          <w:u w:color="000000" w:themeColor="text1"/>
        </w:rPr>
        <w:t>23</w:t>
      </w:r>
      <w:r w:rsidR="00877721">
        <w:rPr>
          <w:color w:val="000000" w:themeColor="text1"/>
          <w:u w:color="000000" w:themeColor="text1"/>
        </w:rPr>
        <w:noBreakHyphen/>
      </w:r>
      <w:r w:rsidRPr="001B75CB">
        <w:rPr>
          <w:color w:val="000000" w:themeColor="text1"/>
          <w:u w:color="000000" w:themeColor="text1"/>
        </w:rPr>
        <w:t>540.</w:t>
      </w:r>
      <w:r w:rsidRPr="001B75CB">
        <w:rPr>
          <w:color w:val="000000" w:themeColor="text1"/>
          <w:u w:color="000000" w:themeColor="text1"/>
        </w:rPr>
        <w:tab/>
        <w:t>(A)</w:t>
      </w:r>
      <w:r w:rsidRPr="001B75CB">
        <w:rPr>
          <w:color w:val="000000" w:themeColor="text1"/>
          <w:u w:color="000000" w:themeColor="text1"/>
        </w:rPr>
        <w:tab/>
        <w:t>A person shall not knowingly buy, sell, transport, pawn, receive, or possess any</w:t>
      </w:r>
      <w:r w:rsidRPr="001B75CB">
        <w:rPr>
          <w:b/>
          <w:color w:val="000000" w:themeColor="text1"/>
          <w:u w:color="000000" w:themeColor="text1"/>
        </w:rPr>
        <w:t xml:space="preserve"> </w:t>
      </w:r>
      <w:r w:rsidRPr="001B75CB">
        <w:rPr>
          <w:color w:val="000000" w:themeColor="text1"/>
          <w:u w:color="000000" w:themeColor="text1"/>
        </w:rPr>
        <w:t>stolen shotgun, rifle, or other similar long gun or one from which the original serial number ha</w:t>
      </w:r>
      <w:r w:rsidR="00AA2467">
        <w:rPr>
          <w:color w:val="000000" w:themeColor="text1"/>
          <w:u w:color="000000" w:themeColor="text1"/>
        </w:rPr>
        <w:t xml:space="preserve">s been removed or obliterated. </w:t>
      </w:r>
      <w:r w:rsidRPr="001B75CB">
        <w:rPr>
          <w:color w:val="000000" w:themeColor="text1"/>
          <w:u w:color="000000" w:themeColor="text1"/>
        </w:rPr>
        <w:t xml:space="preserve">A person who violates the provisions of this section is guilty of a </w:t>
      </w:r>
      <w:r w:rsidR="005C31B2">
        <w:rPr>
          <w:color w:val="000000" w:themeColor="text1"/>
          <w:u w:color="000000" w:themeColor="text1"/>
        </w:rPr>
        <w:t>felony</w:t>
      </w:r>
      <w:r w:rsidRPr="001B75CB">
        <w:rPr>
          <w:color w:val="000000" w:themeColor="text1"/>
          <w:u w:color="000000" w:themeColor="text1"/>
        </w:rPr>
        <w:t xml:space="preserve"> and, upon conviction,</w:t>
      </w:r>
      <w:r w:rsidR="005C31B2">
        <w:rPr>
          <w:color w:val="000000" w:themeColor="text1"/>
          <w:u w:color="000000" w:themeColor="text1"/>
        </w:rPr>
        <w:t xml:space="preserve"> must be fined not more than two</w:t>
      </w:r>
      <w:r w:rsidRPr="001B75CB">
        <w:rPr>
          <w:color w:val="000000" w:themeColor="text1"/>
          <w:u w:color="000000" w:themeColor="text1"/>
        </w:rPr>
        <w:t xml:space="preserve"> thousand dollars</w:t>
      </w:r>
      <w:r w:rsidR="005C31B2">
        <w:rPr>
          <w:color w:val="000000" w:themeColor="text1"/>
          <w:u w:color="000000" w:themeColor="text1"/>
        </w:rPr>
        <w:t xml:space="preserve"> or imprisoned not more than five</w:t>
      </w:r>
      <w:r w:rsidRPr="001B75CB">
        <w:rPr>
          <w:color w:val="000000" w:themeColor="text1"/>
          <w:u w:color="000000" w:themeColor="text1"/>
        </w:rPr>
        <w:t xml:space="preserve"> year</w:t>
      </w:r>
      <w:r w:rsidR="005C31B2">
        <w:rPr>
          <w:color w:val="000000" w:themeColor="text1"/>
          <w:u w:color="000000" w:themeColor="text1"/>
        </w:rPr>
        <w:t>s</w:t>
      </w:r>
      <w:r w:rsidRPr="001B75CB">
        <w:rPr>
          <w:color w:val="000000" w:themeColor="text1"/>
          <w:u w:color="000000" w:themeColor="text1"/>
        </w:rPr>
        <w:t>, or both.</w:t>
      </w:r>
    </w:p>
    <w:p w:rsidR="00EF103F" w:rsidRPr="001B75CB" w:rsidRDefault="00EF103F" w:rsidP="00EF1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B75CB">
        <w:rPr>
          <w:color w:val="000000" w:themeColor="text1"/>
          <w:u w:color="000000" w:themeColor="text1"/>
        </w:rPr>
        <w:tab/>
        <w:t>(B)</w:t>
      </w:r>
      <w:r w:rsidRPr="001B75CB">
        <w:rPr>
          <w:color w:val="000000" w:themeColor="text1"/>
          <w:u w:color="000000" w:themeColor="text1"/>
        </w:rPr>
        <w:tab/>
        <w:t xml:space="preserve">For purposes of this section, the terms </w:t>
      </w:r>
      <w:r w:rsidR="00877721" w:rsidRPr="00877721">
        <w:rPr>
          <w:color w:val="000000" w:themeColor="text1"/>
          <w:u w:color="000000" w:themeColor="text1"/>
        </w:rPr>
        <w:t>‘</w:t>
      </w:r>
      <w:r w:rsidRPr="001B75CB">
        <w:rPr>
          <w:color w:val="000000" w:themeColor="text1"/>
          <w:u w:color="000000" w:themeColor="text1"/>
        </w:rPr>
        <w:t>shotgun</w:t>
      </w:r>
      <w:r w:rsidR="00877721" w:rsidRPr="00877721">
        <w:rPr>
          <w:color w:val="000000" w:themeColor="text1"/>
          <w:u w:color="000000" w:themeColor="text1"/>
        </w:rPr>
        <w:t>’</w:t>
      </w:r>
      <w:r w:rsidRPr="001B75CB">
        <w:rPr>
          <w:color w:val="000000" w:themeColor="text1"/>
          <w:u w:color="000000" w:themeColor="text1"/>
        </w:rPr>
        <w:t xml:space="preserve"> and </w:t>
      </w:r>
      <w:r w:rsidR="00877721" w:rsidRPr="00877721">
        <w:rPr>
          <w:color w:val="000000" w:themeColor="text1"/>
          <w:u w:color="000000" w:themeColor="text1"/>
        </w:rPr>
        <w:t>‘</w:t>
      </w:r>
      <w:r w:rsidRPr="001B75CB">
        <w:rPr>
          <w:color w:val="000000" w:themeColor="text1"/>
          <w:u w:color="000000" w:themeColor="text1"/>
        </w:rPr>
        <w:t>rifle</w:t>
      </w:r>
      <w:r w:rsidR="00877721" w:rsidRPr="00877721">
        <w:rPr>
          <w:color w:val="000000" w:themeColor="text1"/>
          <w:u w:color="000000" w:themeColor="text1"/>
        </w:rPr>
        <w:t>’</w:t>
      </w:r>
      <w:r w:rsidRPr="001B75CB">
        <w:rPr>
          <w:color w:val="000000" w:themeColor="text1"/>
          <w:u w:color="000000" w:themeColor="text1"/>
        </w:rPr>
        <w:t xml:space="preserve"> mean as defined in Section 16</w:t>
      </w:r>
      <w:r w:rsidR="00877721">
        <w:rPr>
          <w:color w:val="000000" w:themeColor="text1"/>
          <w:u w:color="000000" w:themeColor="text1"/>
        </w:rPr>
        <w:noBreakHyphen/>
      </w:r>
      <w:r w:rsidRPr="001B75CB">
        <w:rPr>
          <w:color w:val="000000" w:themeColor="text1"/>
          <w:u w:color="000000" w:themeColor="text1"/>
        </w:rPr>
        <w:t>23</w:t>
      </w:r>
      <w:r w:rsidR="00877721">
        <w:rPr>
          <w:color w:val="000000" w:themeColor="text1"/>
          <w:u w:color="000000" w:themeColor="text1"/>
        </w:rPr>
        <w:noBreakHyphen/>
      </w:r>
      <w:r w:rsidRPr="001B75CB">
        <w:rPr>
          <w:color w:val="000000" w:themeColor="text1"/>
          <w:u w:color="000000" w:themeColor="text1"/>
        </w:rPr>
        <w:t>210.”</w:t>
      </w:r>
    </w:p>
    <w:p w:rsidR="00A36EEA" w:rsidRDefault="00A36E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EEA" w:rsidRDefault="00A36E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F103F">
        <w:t>2</w:t>
      </w:r>
      <w:r>
        <w:t>.</w:t>
      </w:r>
      <w:r>
        <w:tab/>
        <w:t>This act takes effect upon approval by the Governor.</w:t>
      </w:r>
    </w:p>
    <w:p w:rsidR="004A6B11" w:rsidRDefault="00877721" w:rsidP="00005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7CBC" w:rsidRDefault="00507CBC" w:rsidP="00507CBC">
      <w:pPr>
        <w:suppressAutoHyphens/>
      </w:pPr>
    </w:p>
    <w:sectPr w:rsidR="00507CBC" w:rsidSect="00507CB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6EEA" w:rsidRDefault="00A36EEA" w:rsidP="009F0C77">
      <w:r>
        <w:separator/>
      </w:r>
    </w:p>
  </w:endnote>
  <w:endnote w:type="continuationSeparator" w:id="0">
    <w:p w:rsidR="00A36EEA" w:rsidRDefault="00A36E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FFA9B33-4CD3-4D90-B398-C21E0ACF9627}"/>
    <w:embedBold r:id="rId2" w:fontKey="{394796E1-90BD-49B3-A601-F54DC69D685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090F0A1-DEC5-4440-AA64-32C4DA11DD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0F6DD3C-89FC-4F71-955C-E887466615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793576B-2A58-4AD8-A6DA-F37BC5847B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6B11" w:rsidRPr="00507CBC" w:rsidRDefault="00507CBC" w:rsidP="00507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6EEA" w:rsidRDefault="00A36EEA" w:rsidP="009F0C77">
      <w:r>
        <w:separator/>
      </w:r>
    </w:p>
  </w:footnote>
  <w:footnote w:type="continuationSeparator" w:id="0">
    <w:p w:rsidR="00A36EEA" w:rsidRDefault="00A36E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47AHB20"/>
    <w:docVar w:name="CoverBillType" w:val="b"/>
    <w:docVar w:name="DocPath" w:val="L:\Council\bills\BH\7247AHB20.DOCX"/>
    <w:docVar w:name="dvBillNumber" w:val="527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A36EEA"/>
    <w:rsid w:val="0000508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0117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6B11"/>
    <w:rsid w:val="004E7D54"/>
    <w:rsid w:val="00507CBC"/>
    <w:rsid w:val="005273C6"/>
    <w:rsid w:val="00530A69"/>
    <w:rsid w:val="00545593"/>
    <w:rsid w:val="00556EBF"/>
    <w:rsid w:val="00577C6C"/>
    <w:rsid w:val="005A0355"/>
    <w:rsid w:val="005A62FE"/>
    <w:rsid w:val="005C2FE2"/>
    <w:rsid w:val="005C31B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77721"/>
    <w:rsid w:val="008A1768"/>
    <w:rsid w:val="008A489F"/>
    <w:rsid w:val="008C76E9"/>
    <w:rsid w:val="008F0F33"/>
    <w:rsid w:val="008F4429"/>
    <w:rsid w:val="0094021A"/>
    <w:rsid w:val="00951FE5"/>
    <w:rsid w:val="009B44AF"/>
    <w:rsid w:val="009C6A0B"/>
    <w:rsid w:val="009F0C77"/>
    <w:rsid w:val="009F4DD1"/>
    <w:rsid w:val="00A02543"/>
    <w:rsid w:val="00A36EEA"/>
    <w:rsid w:val="00A41684"/>
    <w:rsid w:val="00A64E80"/>
    <w:rsid w:val="00A72BCD"/>
    <w:rsid w:val="00A741D9"/>
    <w:rsid w:val="00A833AB"/>
    <w:rsid w:val="00A9741D"/>
    <w:rsid w:val="00AA2467"/>
    <w:rsid w:val="00AC34A2"/>
    <w:rsid w:val="00AD1C9A"/>
    <w:rsid w:val="00AD4B17"/>
    <w:rsid w:val="00B412D4"/>
    <w:rsid w:val="00B64FFF"/>
    <w:rsid w:val="00BE3C22"/>
    <w:rsid w:val="00BF2BE9"/>
    <w:rsid w:val="00C0345E"/>
    <w:rsid w:val="00C21ABE"/>
    <w:rsid w:val="00C25AE6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103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1A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C7E979-3019-486A-B693-E77234D81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77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72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E8533-7F66-4277-BFF7-58A86ACF0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A59D3925</Template>
  <TotalTime>0</TotalTime>
  <Pages>1</Pages>
  <Words>176</Words>
  <Characters>856</Characters>
  <Application>Microsoft Office Word</Application>
  <DocSecurity>0</DocSecurity>
  <Lines>35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5270 Text of Previous Version (Feb. 20, 2020) - South Carolina Legislature Online</dc:title>
  <dc:creator>Bonnie Huth</dc:creator>
  <cp:lastModifiedBy>S Wilson</cp:lastModifiedBy>
  <cp:revision>2</cp:revision>
  <cp:lastPrinted>2020-02-20T14:08:00Z</cp:lastPrinted>
  <dcterms:created xsi:type="dcterms:W3CDTF">2020-02-20T16:05:00Z</dcterms:created>
  <dcterms:modified xsi:type="dcterms:W3CDTF">2020-02-20T16:05:00Z</dcterms:modified>
</cp:coreProperties>
</file>