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22A" w:rsidRDefault="002942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F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2020 AS BLEEDING DISORDERS AWARENESS MONTH IN THE STATE OF SOUTH CAROLINA AND TO INCREASE RECOGNITION OF THE</w:t>
      </w:r>
      <w:r w:rsidR="00134DD5">
        <w:t>SE</w:t>
      </w:r>
      <w:r>
        <w:t xml:space="preserve"> ILLNESS</w:t>
      </w:r>
      <w:r w:rsidR="00134DD5">
        <w:t>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proud to commemorate March 2020 as Bleeding Disorders Awareness Month in the State of South Carolina; and</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designation will formalize and expand upon President Ronald Reagan</w:t>
      </w:r>
      <w:r w:rsidR="00E2652C">
        <w:t>’s designation of March 1986 as “Hemophilia Awareness Month”</w:t>
      </w:r>
      <w:r>
        <w:t>; and</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Department of Health and Human Services has designated March as National Bleeding Disorders Month; and</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22D"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bleeding disorders, which share the inability to form a proper blood clot, are characterized by extended bleeding after injury, surgery, trauma, or menstruation and can lead to significant morbidity, even fatality</w:t>
      </w:r>
      <w:r w:rsidR="00305979">
        <w:t>,</w:t>
      </w:r>
      <w:r>
        <w:t xml:space="preserve"> if not treated effectively;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F20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745A">
        <w:t xml:space="preserve">unfortunately, many </w:t>
      </w:r>
      <w:r w:rsidR="001F1D35">
        <w:t>individuals with hemophilia became infected with the Human Immunodeficiency Virus (HIV) and Hepatitis C in the 1980s due to the contamination of the blood supply and blood products;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March </w:t>
      </w:r>
      <w:r w:rsidR="008121B7">
        <w:t xml:space="preserve">designation </w:t>
      </w:r>
      <w:r>
        <w:t>will generate greater recognition and understanding of not only hemophilia, but all inheritable bleeding disorders, including von Willebrand disease, which alone impacts an estimated one percent of the pop</w:t>
      </w:r>
      <w:r w:rsidR="00923289">
        <w:t>ulation in the United States,</w:t>
      </w:r>
      <w:r>
        <w:t xml:space="preserve"> more than 3.2 million individuals;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Hemophilia of South Carolina is a not</w:t>
      </w:r>
      <w:r w:rsidR="0079774E">
        <w:noBreakHyphen/>
      </w:r>
      <w:r>
        <w:t>for</w:t>
      </w:r>
      <w:r w:rsidR="0079774E">
        <w:noBreakHyphen/>
      </w:r>
      <w:r>
        <w:t>profit organization founded in 1973 to support the South Carolina bleeding disorders community; and</w:t>
      </w: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D35" w:rsidRDefault="001F1D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w:t>
      </w:r>
      <w:r w:rsidR="000F2297">
        <w:t>Bleeding Disorders Awareness</w:t>
      </w:r>
      <w:r>
        <w:t xml:space="preserve"> month </w:t>
      </w:r>
      <w:r w:rsidR="003B3FDB">
        <w:t>will foster a greater sense of community and shared purpose among individuals with inheritable bleeding disorders; and</w:t>
      </w:r>
    </w:p>
    <w:p w:rsidR="003B3FDB" w:rsidRDefault="003B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FDB" w:rsidRDefault="003B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month will elevate awareness of and engagement in the inheritable bleeding disorders journey to the general public, enabling the prevention of illness, unnecessary procedures, and disability. Now, therefore,</w:t>
      </w:r>
    </w:p>
    <w:p w:rsidR="004D022D" w:rsidRDefault="004D0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F6E" w:rsidRDefault="005C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C7F6E" w:rsidRDefault="005C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F6E" w:rsidRDefault="005C7F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3FDB">
        <w:t xml:space="preserve"> the members of the General Assembly of South Carolina, by this resolution, declare March 2020 as Bleeding Disorders Awareness Month in the State of South Carolina and increase recognition of the</w:t>
      </w:r>
      <w:r w:rsidR="00DF1733">
        <w:t>se</w:t>
      </w:r>
      <w:r w:rsidR="003B3FDB">
        <w:t xml:space="preserve"> illness</w:t>
      </w:r>
      <w:r w:rsidR="00DF1733">
        <w:t>es</w:t>
      </w:r>
      <w:r w:rsidR="003B3FDB">
        <w:t>.</w:t>
      </w:r>
    </w:p>
    <w:p w:rsidR="00911E46" w:rsidRDefault="0079774E" w:rsidP="000A1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22A" w:rsidRDefault="0029422A" w:rsidP="0029422A">
      <w:pPr>
        <w:suppressAutoHyphens/>
      </w:pPr>
    </w:p>
    <w:sectPr w:rsidR="0029422A" w:rsidSect="002942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D35" w:rsidRDefault="001F1D35" w:rsidP="009F0C77">
      <w:r>
        <w:separator/>
      </w:r>
    </w:p>
  </w:endnote>
  <w:endnote w:type="continuationSeparator" w:id="0">
    <w:p w:rsidR="001F1D35" w:rsidRDefault="001F1D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65C760-8FD3-401A-AACD-AB478F5A8BB8}"/>
    <w:embedBold r:id="rId2" w:fontKey="{865B3A79-9EB2-4315-A0E9-C8D3F9896810}"/>
  </w:font>
  <w:font w:name="Calibri">
    <w:panose1 w:val="020F0502020204030204"/>
    <w:charset w:val="00"/>
    <w:family w:val="swiss"/>
    <w:pitch w:val="variable"/>
    <w:sig w:usb0="E0002EFF" w:usb1="C000247B" w:usb2="00000009" w:usb3="00000000" w:csb0="000001FF" w:csb1="00000000"/>
    <w:embedRegular r:id="rId3" w:fontKey="{DEF9694E-B7DE-4AF1-82A4-2A9635BF407A}"/>
  </w:font>
  <w:font w:name="Cambria">
    <w:panose1 w:val="02040503050406030204"/>
    <w:charset w:val="00"/>
    <w:family w:val="roman"/>
    <w:pitch w:val="variable"/>
    <w:sig w:usb0="E00006FF" w:usb1="420024FF" w:usb2="02000000" w:usb3="00000000" w:csb0="0000019F" w:csb1="00000000"/>
    <w:embedRegular r:id="rId4" w:fontKey="{64FE2326-FC79-4513-BD95-F2D16FD781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E46" w:rsidRPr="0029422A" w:rsidRDefault="0029422A" w:rsidP="0029422A">
    <w:pPr>
      <w:pStyle w:val="Footer"/>
      <w:tabs>
        <w:tab w:val="clear" w:pos="4680"/>
        <w:tab w:val="clear" w:pos="9360"/>
        <w:tab w:val="center" w:pos="2995"/>
      </w:tabs>
      <w:spacing w:before="120"/>
    </w:pPr>
    <w:r>
      <w:t>[5282]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D35" w:rsidRDefault="001F1D35" w:rsidP="009F0C77">
      <w:r>
        <w:separator/>
      </w:r>
    </w:p>
  </w:footnote>
  <w:footnote w:type="continuationSeparator" w:id="0">
    <w:p w:rsidR="001F1D35" w:rsidRDefault="001F1D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8PH20"/>
    <w:docVar w:name="CoverBillType" w:val="c"/>
    <w:docVar w:name="DocPath" w:val="L:\Council\bills\LK\9098PH20.DOCX"/>
    <w:docVar w:name="dvBillNumber" w:val="5282"/>
    <w:docVar w:name="dvBillNumberPrefix" w:val="H. "/>
    <w:docVar w:name="dvOriginalBody" w:val="House"/>
    <w:docVar w:name="dvSteno" w:val="LK"/>
    <w:docVar w:name="NameofBody" w:val="h"/>
    <w:docVar w:name="vGroup2" w:val="Council"/>
  </w:docVars>
  <w:rsids>
    <w:rsidRoot w:val="005C7F6E"/>
    <w:rsid w:val="00011869"/>
    <w:rsid w:val="00015CD6"/>
    <w:rsid w:val="0002745A"/>
    <w:rsid w:val="000A180D"/>
    <w:rsid w:val="000E0100"/>
    <w:rsid w:val="000E1785"/>
    <w:rsid w:val="000F2297"/>
    <w:rsid w:val="000F40FA"/>
    <w:rsid w:val="001035F1"/>
    <w:rsid w:val="0010776B"/>
    <w:rsid w:val="00133E66"/>
    <w:rsid w:val="00134DD5"/>
    <w:rsid w:val="001435A3"/>
    <w:rsid w:val="00146ED3"/>
    <w:rsid w:val="00151044"/>
    <w:rsid w:val="001D08F2"/>
    <w:rsid w:val="001D3A58"/>
    <w:rsid w:val="001D525B"/>
    <w:rsid w:val="001D7F4F"/>
    <w:rsid w:val="001F1D35"/>
    <w:rsid w:val="00205238"/>
    <w:rsid w:val="002321B6"/>
    <w:rsid w:val="00232912"/>
    <w:rsid w:val="00250967"/>
    <w:rsid w:val="002543BE"/>
    <w:rsid w:val="002543C8"/>
    <w:rsid w:val="0025541D"/>
    <w:rsid w:val="00284AAE"/>
    <w:rsid w:val="0029422A"/>
    <w:rsid w:val="002E5912"/>
    <w:rsid w:val="00301B21"/>
    <w:rsid w:val="00305979"/>
    <w:rsid w:val="00325348"/>
    <w:rsid w:val="0032732C"/>
    <w:rsid w:val="00336AD0"/>
    <w:rsid w:val="0037079A"/>
    <w:rsid w:val="003B3FDB"/>
    <w:rsid w:val="003C4DAB"/>
    <w:rsid w:val="003D01E8"/>
    <w:rsid w:val="003E5288"/>
    <w:rsid w:val="003F6D79"/>
    <w:rsid w:val="0041760A"/>
    <w:rsid w:val="00417C01"/>
    <w:rsid w:val="004403BD"/>
    <w:rsid w:val="00461441"/>
    <w:rsid w:val="004809EE"/>
    <w:rsid w:val="00492FCE"/>
    <w:rsid w:val="004D022D"/>
    <w:rsid w:val="004E7D54"/>
    <w:rsid w:val="005273C6"/>
    <w:rsid w:val="00530A69"/>
    <w:rsid w:val="005336B0"/>
    <w:rsid w:val="00545593"/>
    <w:rsid w:val="00556EBF"/>
    <w:rsid w:val="00577C6C"/>
    <w:rsid w:val="005A62FE"/>
    <w:rsid w:val="005C2FE2"/>
    <w:rsid w:val="005C7F6E"/>
    <w:rsid w:val="005E2BC9"/>
    <w:rsid w:val="00605102"/>
    <w:rsid w:val="006215AA"/>
    <w:rsid w:val="006913C9"/>
    <w:rsid w:val="0069470D"/>
    <w:rsid w:val="006D58AA"/>
    <w:rsid w:val="00734F00"/>
    <w:rsid w:val="00736959"/>
    <w:rsid w:val="0079774E"/>
    <w:rsid w:val="007A70AE"/>
    <w:rsid w:val="008121B7"/>
    <w:rsid w:val="008362E8"/>
    <w:rsid w:val="0085786E"/>
    <w:rsid w:val="008A1768"/>
    <w:rsid w:val="008A489F"/>
    <w:rsid w:val="008F0F33"/>
    <w:rsid w:val="008F4429"/>
    <w:rsid w:val="00911E46"/>
    <w:rsid w:val="00923289"/>
    <w:rsid w:val="0094021A"/>
    <w:rsid w:val="00994FD8"/>
    <w:rsid w:val="009B44AF"/>
    <w:rsid w:val="009C6A0B"/>
    <w:rsid w:val="009F0C77"/>
    <w:rsid w:val="009F4DD1"/>
    <w:rsid w:val="00A02543"/>
    <w:rsid w:val="00A41684"/>
    <w:rsid w:val="00A64E80"/>
    <w:rsid w:val="00A72BCD"/>
    <w:rsid w:val="00A741D9"/>
    <w:rsid w:val="00A833AB"/>
    <w:rsid w:val="00A93B5F"/>
    <w:rsid w:val="00A9741D"/>
    <w:rsid w:val="00AC34A2"/>
    <w:rsid w:val="00AD1C9A"/>
    <w:rsid w:val="00AD4B17"/>
    <w:rsid w:val="00B412D4"/>
    <w:rsid w:val="00B60117"/>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0E87"/>
    <w:rsid w:val="00DF1733"/>
    <w:rsid w:val="00DF3845"/>
    <w:rsid w:val="00E2652C"/>
    <w:rsid w:val="00E41911"/>
    <w:rsid w:val="00E44B57"/>
    <w:rsid w:val="00E92EEF"/>
    <w:rsid w:val="00EF2368"/>
    <w:rsid w:val="00F20F2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3A13A-C32E-40F5-B286-59D1CE70D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DD239-5209-47C9-B2D4-9D0D05C0C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2</Pages>
  <Words>323</Words>
  <Characters>1900</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5282 Text of Previous Version (Feb. 25, 2020) - South Carolina Legislature Online</dc:title>
  <dc:creator>Lindsey Knipp</dc:creator>
  <cp:lastModifiedBy>S Wilson</cp:lastModifiedBy>
  <cp:revision>2</cp:revision>
  <dcterms:created xsi:type="dcterms:W3CDTF">2020-02-25T18:25:00Z</dcterms:created>
  <dcterms:modified xsi:type="dcterms:W3CDTF">2020-02-25T18:25:00Z</dcterms:modified>
</cp:coreProperties>
</file>