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0D88" w:rsidRP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0D88" w:rsidRDefault="00F90D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D88"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2019</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Pr="008763FE" w:rsidRDefault="008763FE" w:rsidP="008763FE">
      <w:pPr>
        <w:tabs>
          <w:tab w:val="right" w:pos="5933"/>
        </w:tabs>
        <w:suppressAutoHyphens/>
        <w:jc w:val="both"/>
        <w:rPr>
          <w:rFonts w:eastAsia="Times New Roman"/>
        </w:rPr>
      </w:pPr>
      <w:r>
        <w:rPr>
          <w:rFonts w:eastAsia="Times New Roman"/>
        </w:rPr>
        <w:tab/>
      </w:r>
      <w:r>
        <w:rPr>
          <w:rFonts w:eastAsia="Times New Roman"/>
          <w:b/>
          <w:sz w:val="36"/>
        </w:rPr>
        <w:t>S. 540</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4158B">
        <w:t>Senator Alexander</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3/26/19--H.</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8763FE" w:rsidRP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763FE" w:rsidRP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540) to amend Section 41-29-35(b) of the 1976 Code, relating to the appointment of the executive director of the Department of Employment and Workforce, etc., respectfully</w:t>
      </w:r>
    </w:p>
    <w:p w:rsidR="008763FE" w:rsidRP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Pr="00AD33E2"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D33E2">
        <w:rPr>
          <w:rFonts w:eastAsia="Times New Roman"/>
          <w:szCs w:val="20"/>
        </w:rPr>
        <w:t>Amend the bill, as and if amended, by deleting all after the enacting words and inserting:</w:t>
      </w:r>
    </w:p>
    <w:p w:rsidR="008763FE" w:rsidRPr="00AD33E2"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D33E2">
        <w:rPr>
          <w:rFonts w:eastAsia="Times New Roman"/>
          <w:szCs w:val="20"/>
        </w:rPr>
        <w:t>/ SECTION</w:t>
      </w:r>
      <w:r w:rsidRPr="00AD33E2">
        <w:rPr>
          <w:rFonts w:eastAsia="Times New Roman"/>
          <w:szCs w:val="20"/>
        </w:rPr>
        <w:tab/>
        <w:t>1.</w:t>
      </w:r>
      <w:r w:rsidRPr="00AD33E2">
        <w:rPr>
          <w:rFonts w:eastAsia="Times New Roman"/>
          <w:szCs w:val="20"/>
        </w:rPr>
        <w:tab/>
        <w:t>Notwithstanding Section 41</w:t>
      </w:r>
      <w:r w:rsidRPr="00AD33E2">
        <w:rPr>
          <w:rFonts w:eastAsia="Times New Roman"/>
          <w:szCs w:val="20"/>
        </w:rPr>
        <w:noBreakHyphen/>
        <w:t>29</w:t>
      </w:r>
      <w:r w:rsidRPr="00AD33E2">
        <w:rPr>
          <w:rFonts w:eastAsia="Times New Roman"/>
          <w:szCs w:val="20"/>
        </w:rPr>
        <w:noBreakHyphen/>
        <w:t>35(B), the Department of Employment and Workforce Review Committee may submit less than three applicants to serve as Executive Director of the Department of Employment and Workforce until that position is filled or July 1, 2019, whichever occurs first.</w:t>
      </w:r>
    </w:p>
    <w:p w:rsidR="008763FE" w:rsidRPr="00AD33E2"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D33E2">
        <w:rPr>
          <w:rFonts w:eastAsia="Times New Roman"/>
          <w:szCs w:val="20"/>
        </w:rPr>
        <w:t>SECTION</w:t>
      </w:r>
      <w:r w:rsidRPr="00AD33E2">
        <w:rPr>
          <w:rFonts w:eastAsia="Times New Roman"/>
          <w:szCs w:val="20"/>
        </w:rPr>
        <w:tab/>
        <w:t>2.</w:t>
      </w:r>
      <w:r w:rsidRPr="00AD33E2">
        <w:rPr>
          <w:rFonts w:eastAsia="Times New Roman"/>
          <w:szCs w:val="20"/>
        </w:rPr>
        <w:tab/>
        <w:t>This act takes effect upon approval by the Governor. /</w:t>
      </w:r>
      <w:bookmarkStart w:id="0" w:name="temp"/>
      <w:bookmarkEnd w:id="0"/>
    </w:p>
    <w:p w:rsidR="008763FE" w:rsidRPr="00AD33E2"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D33E2">
        <w:rPr>
          <w:rFonts w:eastAsia="Times New Roman"/>
          <w:szCs w:val="20"/>
        </w:rPr>
        <w:t>Renumber sections to conform.</w:t>
      </w:r>
    </w:p>
    <w:p w:rsid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D33E2">
        <w:rPr>
          <w:rFonts w:eastAsia="Times New Roman"/>
          <w:szCs w:val="20"/>
        </w:rPr>
        <w:t>Amend title to conform.</w:t>
      </w:r>
    </w:p>
    <w:p w:rsidR="008763FE" w:rsidRPr="00AD33E2"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8763FE" w:rsidRPr="008763FE" w:rsidRDefault="008763FE" w:rsidP="00876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3FE" w:rsidRDefault="008763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63FE" w:rsidSect="00F90D8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D75E5" w:rsidRPr="00522CE0" w:rsidRDefault="009D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C350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1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41-29-35</w:t>
      </w:r>
      <w:r w:rsidR="0071315C">
        <w:rPr>
          <w:rFonts w:eastAsia="Times New Roman"/>
        </w:rPr>
        <w:t xml:space="preserve">(B) OF THE 1976 CODE, RELATING TO THE APPOINTMENT OF THE EXECUTIVE DIRECTOR OF THE DEPARTMENT OF EMPLOYMENT AND WORKFORCE, TO PROVIDE THAT THE </w:t>
      </w:r>
      <w:r w:rsidRPr="0042060C">
        <w:t>STATE DEPARTMENT OF EMPLOYMENT AND WORKFORCE REVIEW COMMITTEE</w:t>
      </w:r>
      <w:r>
        <w:t xml:space="preserve"> </w:t>
      </w:r>
      <w:r w:rsidR="0071315C">
        <w:rPr>
          <w:rFonts w:eastAsia="Times New Roman"/>
        </w:rPr>
        <w:t>MUST NOMINATE UP TO THREE QUALIFIED CANDIDATES FOR THE GOVERNOR’S CONSIDERATION.</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315C">
        <w:rPr>
          <w:rFonts w:eastAsia="Times New Roman"/>
        </w:rPr>
        <w:t>Section 41-29-35(B) of the 1976 Code is amended to read:</w:t>
      </w:r>
    </w:p>
    <w:p w:rsidR="0071315C" w:rsidRDefault="007131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15C" w:rsidRDefault="0071315C" w:rsidP="0071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“(B)</w:t>
      </w:r>
      <w:r>
        <w:rPr>
          <w:rFonts w:eastAsia="Times New Roman"/>
        </w:rPr>
        <w:tab/>
      </w:r>
      <w:r w:rsidRPr="0042060C">
        <w:t xml:space="preserve">The committee must nominate </w:t>
      </w:r>
      <w:r>
        <w:rPr>
          <w:u w:val="single"/>
        </w:rPr>
        <w:t>up to</w:t>
      </w:r>
      <w:r>
        <w:t xml:space="preserve"> </w:t>
      </w:r>
      <w:r w:rsidRPr="0042060C">
        <w:t xml:space="preserve">three applicants found qualified to serve as executive director for the Governor’s consideration. 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 </w:t>
      </w:r>
      <w:r w:rsidRPr="0071315C">
        <w:rPr>
          <w:strike/>
        </w:rPr>
        <w:t>If fewer than three applicants are found qualified to serve as executive director, the committee must resolicit for applicants and continue the screening process until three applicants are found qualified and nominated.</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tab/>
      </w:r>
      <w:r w:rsidRPr="0042060C">
        <w:tab/>
        <w:t>(1)</w:t>
      </w:r>
      <w:r>
        <w:tab/>
      </w:r>
      <w:r w:rsidRPr="0042060C">
        <w:t>A person may not be appointed to serve as permanent executive director unless the committee finds the person qualified.</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tab/>
      </w:r>
      <w:r w:rsidRPr="0042060C">
        <w:tab/>
        <w:t>(2)</w:t>
      </w:r>
      <w:r>
        <w:tab/>
      </w:r>
      <w:r w:rsidRPr="0042060C">
        <w:t>The Governor must transmit the name of his appointee to the Senate for advice and consent.</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lastRenderedPageBreak/>
        <w:tab/>
      </w:r>
      <w:r w:rsidRPr="0042060C">
        <w:tab/>
        <w:t>(3)</w:t>
      </w:r>
      <w:r>
        <w:tab/>
      </w:r>
      <w:r w:rsidRPr="0042060C">
        <w:t>If the Governor rejects all of the nominees, the committee must reopen the nominating process.</w:t>
      </w:r>
      <w:r>
        <w:t>”</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Pr="00522CE0"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315C">
        <w:rPr>
          <w:rFonts w:eastAsia="Times New Roman"/>
        </w:rPr>
        <w:t>2</w:t>
      </w:r>
      <w:r>
        <w:rPr>
          <w:rFonts w:eastAsia="Times New Roman"/>
        </w:rPr>
        <w:t>.</w:t>
      </w:r>
      <w:r>
        <w:rPr>
          <w:rFonts w:eastAsia="Times New Roman"/>
        </w:rPr>
        <w:tab/>
        <w:t>This act takes effect upon approval by the Governor.</w:t>
      </w:r>
    </w:p>
    <w:p w:rsidR="00C34B80" w:rsidRDefault="009820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4FC8" w:rsidRDefault="00E94FC8" w:rsidP="00E94FC8">
      <w:pPr>
        <w:suppressAutoHyphens/>
        <w:jc w:val="both"/>
        <w:rPr>
          <w:rFonts w:eastAsia="Times New Roman"/>
        </w:rPr>
      </w:pPr>
    </w:p>
    <w:sectPr w:rsidR="00E94FC8" w:rsidSect="00F90D8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0C6" w:rsidRDefault="00C350C6" w:rsidP="00522CE0">
      <w:r>
        <w:separator/>
      </w:r>
    </w:p>
  </w:endnote>
  <w:endnote w:type="continuationSeparator" w:id="0">
    <w:p w:rsidR="00C350C6" w:rsidRDefault="00C350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917BD-2BDD-4925-8665-85D7BE48AA5E}"/>
    <w:embedBold r:id="rId2" w:fontKey="{076CD8E6-FC41-40D3-918A-6E83482D35FC}"/>
  </w:font>
  <w:font w:name="Calibri">
    <w:panose1 w:val="020F0502020204030204"/>
    <w:charset w:val="00"/>
    <w:family w:val="swiss"/>
    <w:pitch w:val="variable"/>
    <w:sig w:usb0="E0002AFF" w:usb1="C000247B" w:usb2="00000009" w:usb3="00000000" w:csb0="000001FF" w:csb1="00000000"/>
    <w:embedRegular r:id="rId3" w:fontKey="{4BADB093-E773-48D9-8B73-545526B71F19}"/>
  </w:font>
  <w:font w:name="Cambria">
    <w:panose1 w:val="02040503050406030204"/>
    <w:charset w:val="00"/>
    <w:family w:val="roman"/>
    <w:pitch w:val="variable"/>
    <w:sig w:usb0="E00006FF" w:usb1="420024FF" w:usb2="02000000" w:usb3="00000000" w:csb0="0000019F" w:csb1="00000000"/>
    <w:embedRegular r:id="rId4" w:fontKey="{3175F070-706B-47F8-B79C-B3404EFE92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80" w:rsidRPr="009D75E5" w:rsidRDefault="009D75E5" w:rsidP="009D75E5">
    <w:pPr>
      <w:pStyle w:val="Footer"/>
      <w:tabs>
        <w:tab w:val="clear" w:pos="4680"/>
        <w:tab w:val="clear" w:pos="9360"/>
        <w:tab w:val="center" w:pos="2995"/>
      </w:tabs>
      <w:spacing w:before="120"/>
    </w:pPr>
    <w:r>
      <w:t>[540</w:t>
    </w:r>
    <w:r w:rsidR="00F90D88">
      <w:t>-</w:t>
    </w:r>
    <w:r w:rsidR="00F90D88">
      <w:fldChar w:fldCharType="begin"/>
    </w:r>
    <w:r w:rsidR="00F90D88">
      <w:instrText xml:space="preserve"> PAGE  \* MERGEFORMAT </w:instrText>
    </w:r>
    <w:r w:rsidR="00F90D88">
      <w:fldChar w:fldCharType="separate"/>
    </w:r>
    <w:r w:rsidR="00C47113">
      <w:rPr>
        <w:noProof/>
      </w:rPr>
      <w:t>1</w:t>
    </w:r>
    <w:r w:rsidR="00F90D88">
      <w:fldChar w:fldCharType="end"/>
    </w:r>
    <w:r w:rsidR="00F90D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D88" w:rsidRPr="009D75E5" w:rsidRDefault="00F90D88" w:rsidP="009D75E5">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sidR="00E94F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0C6" w:rsidRDefault="00C350C6" w:rsidP="00522CE0">
      <w:r>
        <w:separator/>
      </w:r>
    </w:p>
  </w:footnote>
  <w:footnote w:type="continuationSeparator" w:id="0">
    <w:p w:rsidR="00C350C6" w:rsidRDefault="00C350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W..SP.TCA"/>
    <w:docVar w:name="CoverAttorneyInitials" w:val="SP"/>
    <w:docVar w:name="CoverAttorneyLastName" w:val="Parrish"/>
    <w:docVar w:name="CoverBillType" w:val="b"/>
    <w:docVar w:name="CoverSenator" w:val="TCA"/>
    <w:docVar w:name="dvBillNumber" w:val="540"/>
    <w:docVar w:name="dvBillNumberPrefix" w:val="S. "/>
    <w:docVar w:name="dvOriginalBody" w:val="Senate"/>
    <w:docVar w:name="fulldraftpath" w:val="L:\S-RES\TCA\019DEW..SP.TCA.DOCX"/>
    <w:docVar w:name="NameofBody" w:val="S"/>
    <w:docVar w:name="vgroup2" w:val="S-RES"/>
  </w:docVars>
  <w:rsids>
    <w:rsidRoot w:val="00C350C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72B"/>
    <w:rsid w:val="002D3BED"/>
    <w:rsid w:val="00307C2B"/>
    <w:rsid w:val="00315D04"/>
    <w:rsid w:val="00383247"/>
    <w:rsid w:val="003C728F"/>
    <w:rsid w:val="003D6E2B"/>
    <w:rsid w:val="003E7597"/>
    <w:rsid w:val="00413EBF"/>
    <w:rsid w:val="0044020F"/>
    <w:rsid w:val="00450668"/>
    <w:rsid w:val="00454138"/>
    <w:rsid w:val="004813A2"/>
    <w:rsid w:val="004952FA"/>
    <w:rsid w:val="004B6A22"/>
    <w:rsid w:val="004D7F37"/>
    <w:rsid w:val="005114E5"/>
    <w:rsid w:val="00522CE0"/>
    <w:rsid w:val="00541951"/>
    <w:rsid w:val="00565148"/>
    <w:rsid w:val="00570403"/>
    <w:rsid w:val="00593361"/>
    <w:rsid w:val="005A413B"/>
    <w:rsid w:val="005A5017"/>
    <w:rsid w:val="005A648C"/>
    <w:rsid w:val="005F07AC"/>
    <w:rsid w:val="005F1745"/>
    <w:rsid w:val="006A1802"/>
    <w:rsid w:val="006C0CBB"/>
    <w:rsid w:val="006C74EA"/>
    <w:rsid w:val="0071315C"/>
    <w:rsid w:val="00720D40"/>
    <w:rsid w:val="007318D4"/>
    <w:rsid w:val="00765784"/>
    <w:rsid w:val="007A4390"/>
    <w:rsid w:val="007E5CB7"/>
    <w:rsid w:val="008314D2"/>
    <w:rsid w:val="00870F6F"/>
    <w:rsid w:val="008763FE"/>
    <w:rsid w:val="008B2F42"/>
    <w:rsid w:val="008C3697"/>
    <w:rsid w:val="008E185F"/>
    <w:rsid w:val="008F023B"/>
    <w:rsid w:val="00904E16"/>
    <w:rsid w:val="009162B3"/>
    <w:rsid w:val="00927C62"/>
    <w:rsid w:val="00982063"/>
    <w:rsid w:val="00983951"/>
    <w:rsid w:val="00984124"/>
    <w:rsid w:val="00984640"/>
    <w:rsid w:val="00995C37"/>
    <w:rsid w:val="009C118A"/>
    <w:rsid w:val="009D75E5"/>
    <w:rsid w:val="00A02011"/>
    <w:rsid w:val="00A4011E"/>
    <w:rsid w:val="00A86015"/>
    <w:rsid w:val="00A9594E"/>
    <w:rsid w:val="00AE59C8"/>
    <w:rsid w:val="00B10098"/>
    <w:rsid w:val="00B5790D"/>
    <w:rsid w:val="00B945C5"/>
    <w:rsid w:val="00BA20EA"/>
    <w:rsid w:val="00BB5AFC"/>
    <w:rsid w:val="00BC0A56"/>
    <w:rsid w:val="00C34B80"/>
    <w:rsid w:val="00C350C6"/>
    <w:rsid w:val="00C45366"/>
    <w:rsid w:val="00C47113"/>
    <w:rsid w:val="00C57023"/>
    <w:rsid w:val="00C74052"/>
    <w:rsid w:val="00CB187A"/>
    <w:rsid w:val="00CC0EC7"/>
    <w:rsid w:val="00CC251A"/>
    <w:rsid w:val="00CC5C1A"/>
    <w:rsid w:val="00CF2C98"/>
    <w:rsid w:val="00D1088B"/>
    <w:rsid w:val="00D1286F"/>
    <w:rsid w:val="00D14DE6"/>
    <w:rsid w:val="00D156D2"/>
    <w:rsid w:val="00D35486"/>
    <w:rsid w:val="00D53E29"/>
    <w:rsid w:val="00D80BD6"/>
    <w:rsid w:val="00D86943"/>
    <w:rsid w:val="00DA3C6B"/>
    <w:rsid w:val="00DA47B9"/>
    <w:rsid w:val="00DE5635"/>
    <w:rsid w:val="00E058D3"/>
    <w:rsid w:val="00E12CA0"/>
    <w:rsid w:val="00E2236D"/>
    <w:rsid w:val="00E76AD9"/>
    <w:rsid w:val="00E86EE2"/>
    <w:rsid w:val="00E91E2F"/>
    <w:rsid w:val="00E94FC8"/>
    <w:rsid w:val="00EA3546"/>
    <w:rsid w:val="00EB47AE"/>
    <w:rsid w:val="00EC1726"/>
    <w:rsid w:val="00EC34E1"/>
    <w:rsid w:val="00F0234A"/>
    <w:rsid w:val="00F05CF2"/>
    <w:rsid w:val="00F51241"/>
    <w:rsid w:val="00F52959"/>
    <w:rsid w:val="00F55884"/>
    <w:rsid w:val="00F90D8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32C2C08-2649-4305-AD4F-4560CD5E5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8DDA4641.dotm</Template>
  <TotalTime>0</TotalTime>
  <Pages>3</Pages>
  <Words>420</Words>
  <Characters>2258</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 Text of Previous Version (Mar. 26, 2019) - South Carolina Legislature Online</dc:title>
  <dc:subject/>
  <dc:creator>Sara Parrish</dc:creator>
  <cp:keywords/>
  <dc:description/>
  <cp:lastModifiedBy>Miriam Cook</cp:lastModifiedBy>
  <cp:revision>2</cp:revision>
  <dcterms:created xsi:type="dcterms:W3CDTF">2019-03-26T22:33:00Z</dcterms:created>
  <dcterms:modified xsi:type="dcterms:W3CDTF">2019-03-26T22:33:00Z</dcterms:modified>
</cp:coreProperties>
</file>