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46CD0" w:rsidRP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6CD0" w:rsidRDefault="00746C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D0" w:rsidRDefault="00144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44A92" w:rsidRDefault="00144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144A92" w:rsidRDefault="00144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A92" w:rsidRPr="00144A92" w:rsidRDefault="00144A92" w:rsidP="00144A92">
      <w:pPr>
        <w:tabs>
          <w:tab w:val="right" w:pos="5933"/>
        </w:tabs>
        <w:suppressAutoHyphens/>
      </w:pPr>
      <w:r>
        <w:tab/>
      </w:r>
      <w:r>
        <w:rPr>
          <w:b/>
          <w:sz w:val="36"/>
        </w:rPr>
        <w:t>S. 546</w:t>
      </w:r>
    </w:p>
    <w:p w:rsidR="00144A92" w:rsidRDefault="00144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A92" w:rsidRDefault="00144A92" w:rsidP="0014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E01F6">
        <w:t>Senator Alexander</w:t>
      </w:r>
    </w:p>
    <w:p w:rsidR="00144A92" w:rsidRDefault="00144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A92" w:rsidRDefault="00144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144A92" w:rsidRDefault="00144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144A92" w:rsidRPr="00144A92" w:rsidRDefault="00144A92" w:rsidP="0014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4A92" w:rsidRDefault="00144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A92" w:rsidRDefault="00144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4A92" w:rsidSect="00746C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3F9A" w:rsidRDefault="00A63F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45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F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7FFC">
        <w:rPr>
          <w:color w:val="000000" w:themeColor="text1"/>
          <w:u w:color="000000" w:themeColor="text1"/>
        </w:rPr>
        <w:t>TO AMEND SECTION 7</w:t>
      </w:r>
      <w:r w:rsidR="00EA0F80">
        <w:rPr>
          <w:color w:val="000000" w:themeColor="text1"/>
          <w:u w:color="000000" w:themeColor="text1"/>
        </w:rPr>
        <w:noBreakHyphen/>
      </w:r>
      <w:r w:rsidRPr="00AB7FFC">
        <w:rPr>
          <w:color w:val="000000" w:themeColor="text1"/>
          <w:u w:color="000000" w:themeColor="text1"/>
        </w:rPr>
        <w:t>7</w:t>
      </w:r>
      <w:r w:rsidR="00EA0F80">
        <w:rPr>
          <w:color w:val="000000" w:themeColor="text1"/>
          <w:u w:color="000000" w:themeColor="text1"/>
        </w:rPr>
        <w:noBreakHyphen/>
      </w:r>
      <w:r w:rsidRPr="00AB7FFC">
        <w:rPr>
          <w:color w:val="000000" w:themeColor="text1"/>
          <w:u w:color="000000" w:themeColor="text1"/>
        </w:rPr>
        <w:t>430, CODE OF LAWS OF SOUTH CAROLINA, 1976, RELATING TO THE DESIGNATION OF VOTING PRECINCTS IN OCONEE COUNTY, SO AS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FF" w:rsidRPr="00AB7FFC" w:rsidRDefault="0028454C" w:rsidP="0061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6FFF" w:rsidRPr="00AB7FFC">
        <w:rPr>
          <w:color w:val="000000" w:themeColor="text1"/>
          <w:u w:color="000000" w:themeColor="text1"/>
        </w:rPr>
        <w:t>Section 7</w:t>
      </w:r>
      <w:r w:rsidR="00EA0F80">
        <w:rPr>
          <w:color w:val="000000" w:themeColor="text1"/>
          <w:u w:color="000000" w:themeColor="text1"/>
        </w:rPr>
        <w:noBreakHyphen/>
      </w:r>
      <w:r w:rsidR="00616FFF" w:rsidRPr="00AB7FFC">
        <w:rPr>
          <w:color w:val="000000" w:themeColor="text1"/>
          <w:u w:color="000000" w:themeColor="text1"/>
        </w:rPr>
        <w:t>7</w:t>
      </w:r>
      <w:r w:rsidR="00EA0F80">
        <w:rPr>
          <w:color w:val="000000" w:themeColor="text1"/>
          <w:u w:color="000000" w:themeColor="text1"/>
        </w:rPr>
        <w:noBreakHyphen/>
      </w:r>
      <w:r w:rsidR="00616FFF" w:rsidRPr="00AB7FFC">
        <w:rPr>
          <w:color w:val="000000" w:themeColor="text1"/>
          <w:u w:color="000000" w:themeColor="text1"/>
        </w:rPr>
        <w:t>430(B) of the 1976 Code is amended to read:</w:t>
      </w:r>
    </w:p>
    <w:p w:rsidR="00616FFF" w:rsidRPr="00AB7FFC" w:rsidRDefault="00616FFF" w:rsidP="0061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54C" w:rsidRDefault="00616FFF" w:rsidP="00616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FFC">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AB7FFC">
        <w:rPr>
          <w:color w:val="000000" w:themeColor="text1"/>
          <w:u w:color="000000" w:themeColor="text1"/>
        </w:rPr>
        <w:t xml:space="preserve">The precinct lines defining the above precincts in Oconee County are as shown on the official map prepared by and on file with the Revenue and Fiscal Affairs Office designated as document </w:t>
      </w:r>
      <w:r w:rsidRPr="00AB7FFC">
        <w:rPr>
          <w:strike/>
          <w:color w:val="000000" w:themeColor="text1"/>
          <w:u w:color="000000" w:themeColor="text1"/>
        </w:rPr>
        <w:t>P</w:t>
      </w:r>
      <w:r w:rsidR="00EA0F80">
        <w:rPr>
          <w:strike/>
          <w:color w:val="000000" w:themeColor="text1"/>
          <w:u w:color="000000" w:themeColor="text1"/>
        </w:rPr>
        <w:noBreakHyphen/>
      </w:r>
      <w:r w:rsidRPr="00AB7FFC">
        <w:rPr>
          <w:strike/>
          <w:color w:val="000000" w:themeColor="text1"/>
          <w:u w:color="000000" w:themeColor="text1"/>
        </w:rPr>
        <w:t>73</w:t>
      </w:r>
      <w:r w:rsidR="00EA0F80">
        <w:rPr>
          <w:strike/>
          <w:color w:val="000000" w:themeColor="text1"/>
          <w:u w:color="000000" w:themeColor="text1"/>
        </w:rPr>
        <w:noBreakHyphen/>
      </w:r>
      <w:r w:rsidRPr="00AB7FFC">
        <w:rPr>
          <w:strike/>
          <w:color w:val="000000" w:themeColor="text1"/>
          <w:u w:color="000000" w:themeColor="text1"/>
        </w:rPr>
        <w:t>13</w:t>
      </w:r>
      <w:r w:rsidRPr="00AB7FFC">
        <w:rPr>
          <w:color w:val="000000" w:themeColor="text1"/>
          <w:u w:color="000000" w:themeColor="text1"/>
        </w:rPr>
        <w:t xml:space="preserve"> </w:t>
      </w:r>
      <w:r w:rsidRPr="00AB7FFC">
        <w:rPr>
          <w:color w:val="000000" w:themeColor="text1"/>
          <w:u w:val="single" w:color="000000" w:themeColor="text1"/>
        </w:rPr>
        <w:t>P</w:t>
      </w:r>
      <w:r w:rsidR="00EA0F80">
        <w:rPr>
          <w:color w:val="000000" w:themeColor="text1"/>
          <w:u w:val="single" w:color="000000" w:themeColor="text1"/>
        </w:rPr>
        <w:noBreakHyphen/>
      </w:r>
      <w:r w:rsidRPr="00AB7FFC">
        <w:rPr>
          <w:color w:val="000000" w:themeColor="text1"/>
          <w:u w:val="single" w:color="000000" w:themeColor="text1"/>
        </w:rPr>
        <w:t>73</w:t>
      </w:r>
      <w:r w:rsidR="00EA0F80">
        <w:rPr>
          <w:color w:val="000000" w:themeColor="text1"/>
          <w:u w:val="single" w:color="000000" w:themeColor="text1"/>
        </w:rPr>
        <w:noBreakHyphen/>
      </w:r>
      <w:r w:rsidRPr="00AB7FFC">
        <w:rPr>
          <w:color w:val="000000" w:themeColor="text1"/>
          <w:u w:val="single" w:color="000000" w:themeColor="text1"/>
        </w:rPr>
        <w:t>19</w:t>
      </w:r>
      <w:r w:rsidRPr="00AB7FFC">
        <w:rPr>
          <w:color w:val="000000" w:themeColor="text1"/>
          <w:u w:color="000000" w:themeColor="text1"/>
        </w:rPr>
        <w:t xml:space="preserve"> and as shown on certified copies of the official map provided to the Board of Voter Registration and Elections of Oconee County.”</w:t>
      </w:r>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54C" w:rsidRDefault="002845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6FFF">
        <w:t>2</w:t>
      </w:r>
      <w:r>
        <w:t>.</w:t>
      </w:r>
      <w:r>
        <w:tab/>
        <w:t>This act takes effect upon approval by the Governor.</w:t>
      </w:r>
    </w:p>
    <w:p w:rsidR="00D810B8" w:rsidRDefault="00EA0F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719" w:rsidRDefault="00BC1719" w:rsidP="00BC1719">
      <w:pPr>
        <w:suppressAutoHyphens/>
      </w:pPr>
    </w:p>
    <w:sectPr w:rsidR="00BC1719" w:rsidSect="00746C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54C" w:rsidRDefault="0028454C" w:rsidP="009F0C77">
      <w:r>
        <w:separator/>
      </w:r>
    </w:p>
  </w:endnote>
  <w:endnote w:type="continuationSeparator" w:id="0">
    <w:p w:rsidR="0028454C" w:rsidRDefault="002845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8F34E3-E70E-48D1-A249-160CEF8BA27B}"/>
    <w:embedBold r:id="rId2" w:fontKey="{6C45C8E2-8CB7-492F-B85B-D34A3DD10205}"/>
  </w:font>
  <w:font w:name="Calibri">
    <w:panose1 w:val="020F0502020204030204"/>
    <w:charset w:val="00"/>
    <w:family w:val="swiss"/>
    <w:pitch w:val="variable"/>
    <w:sig w:usb0="E0002AFF" w:usb1="C000247B" w:usb2="00000009" w:usb3="00000000" w:csb0="000001FF" w:csb1="00000000"/>
    <w:embedRegular r:id="rId3" w:fontKey="{4439D325-DFEB-4B9B-93A0-12F9CC637864}"/>
  </w:font>
  <w:font w:name="Segoe UI">
    <w:panose1 w:val="020B0502040204020203"/>
    <w:charset w:val="00"/>
    <w:family w:val="swiss"/>
    <w:pitch w:val="variable"/>
    <w:sig w:usb0="E4002EFF" w:usb1="C000E47F" w:usb2="00000009" w:usb3="00000000" w:csb0="000001FF" w:csb1="00000000"/>
    <w:embedRegular r:id="rId4" w:fontKey="{C1EB756E-10F9-4BF5-B70B-4A0366634270}"/>
  </w:font>
  <w:font w:name="Cambria">
    <w:panose1 w:val="02040503050406030204"/>
    <w:charset w:val="00"/>
    <w:family w:val="roman"/>
    <w:pitch w:val="variable"/>
    <w:sig w:usb0="E00006FF" w:usb1="420024FF" w:usb2="02000000" w:usb3="00000000" w:csb0="0000019F" w:csb1="00000000"/>
    <w:embedRegular r:id="rId5" w:fontKey="{1D4125CF-CE93-4F5E-A8F5-BF485A04B3D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B8" w:rsidRPr="00A63F9A" w:rsidRDefault="00A63F9A" w:rsidP="00A63F9A">
    <w:pPr>
      <w:pStyle w:val="Footer"/>
      <w:tabs>
        <w:tab w:val="clear" w:pos="4680"/>
        <w:tab w:val="clear" w:pos="9360"/>
        <w:tab w:val="center" w:pos="2995"/>
      </w:tabs>
      <w:spacing w:before="120"/>
    </w:pPr>
    <w:r>
      <w:t>[546</w:t>
    </w:r>
    <w:r w:rsidR="00746CD0">
      <w:t>-</w:t>
    </w:r>
    <w:r w:rsidR="00746CD0">
      <w:fldChar w:fldCharType="begin"/>
    </w:r>
    <w:r w:rsidR="00746CD0">
      <w:instrText xml:space="preserve"> PAGE  \* MERGEFORMAT </w:instrText>
    </w:r>
    <w:r w:rsidR="00746CD0">
      <w:fldChar w:fldCharType="separate"/>
    </w:r>
    <w:r w:rsidR="00BD3C8C">
      <w:rPr>
        <w:noProof/>
      </w:rPr>
      <w:t>1</w:t>
    </w:r>
    <w:r w:rsidR="00746CD0">
      <w:fldChar w:fldCharType="end"/>
    </w:r>
    <w:r w:rsidR="00746CD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CD0" w:rsidRPr="00A63F9A" w:rsidRDefault="00746CD0" w:rsidP="00A63F9A">
    <w:pPr>
      <w:pStyle w:val="Footer"/>
      <w:tabs>
        <w:tab w:val="clear" w:pos="4680"/>
        <w:tab w:val="clear" w:pos="9360"/>
        <w:tab w:val="center" w:pos="2995"/>
      </w:tabs>
      <w:spacing w:before="120"/>
    </w:pPr>
    <w:r>
      <w:t>[546]</w:t>
    </w:r>
    <w:r>
      <w:tab/>
    </w:r>
    <w:r>
      <w:fldChar w:fldCharType="begin"/>
    </w:r>
    <w:r>
      <w:instrText xml:space="preserve"> PAGE  \* MERGEFORMAT </w:instrText>
    </w:r>
    <w:r>
      <w:fldChar w:fldCharType="separate"/>
    </w:r>
    <w:r w:rsidR="00BC171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54C" w:rsidRDefault="0028454C" w:rsidP="009F0C77">
      <w:r>
        <w:separator/>
      </w:r>
    </w:p>
  </w:footnote>
  <w:footnote w:type="continuationSeparator" w:id="0">
    <w:p w:rsidR="0028454C" w:rsidRDefault="002845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01ZW19"/>
    <w:docVar w:name="CoverBillType" w:val="b"/>
    <w:docVar w:name="DocPath" w:val="L:\Council\bills\CC\15501ZW19.DOCX"/>
    <w:docVar w:name="dvBillNumber" w:val="546"/>
    <w:docVar w:name="dvBillNumberPrefix" w:val="S. "/>
    <w:docVar w:name="dvOriginalBody" w:val="Senate"/>
    <w:docVar w:name="dvSteno" w:val="CC"/>
    <w:docVar w:name="NameofBody" w:val="s"/>
    <w:docVar w:name="vGroup2" w:val="Council"/>
  </w:docVars>
  <w:rsids>
    <w:rsidRoot w:val="0028454C"/>
    <w:rsid w:val="000263D9"/>
    <w:rsid w:val="00026C9A"/>
    <w:rsid w:val="000965A1"/>
    <w:rsid w:val="000C487D"/>
    <w:rsid w:val="000E1785"/>
    <w:rsid w:val="000F39F2"/>
    <w:rsid w:val="001023A4"/>
    <w:rsid w:val="0010776B"/>
    <w:rsid w:val="00133E66"/>
    <w:rsid w:val="00134ACF"/>
    <w:rsid w:val="00144A92"/>
    <w:rsid w:val="00144E15"/>
    <w:rsid w:val="001A4A62"/>
    <w:rsid w:val="001A681E"/>
    <w:rsid w:val="001D08F2"/>
    <w:rsid w:val="002037CA"/>
    <w:rsid w:val="002047A2"/>
    <w:rsid w:val="002321B6"/>
    <w:rsid w:val="0023696B"/>
    <w:rsid w:val="00250967"/>
    <w:rsid w:val="002759C5"/>
    <w:rsid w:val="00277DEE"/>
    <w:rsid w:val="00280D88"/>
    <w:rsid w:val="0028454C"/>
    <w:rsid w:val="00294ABE"/>
    <w:rsid w:val="002A3EB4"/>
    <w:rsid w:val="00325348"/>
    <w:rsid w:val="003503E1"/>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6FFF"/>
    <w:rsid w:val="006215AA"/>
    <w:rsid w:val="006340D9"/>
    <w:rsid w:val="00643B8E"/>
    <w:rsid w:val="00653ECC"/>
    <w:rsid w:val="00665EBC"/>
    <w:rsid w:val="00680479"/>
    <w:rsid w:val="0069470D"/>
    <w:rsid w:val="006A476C"/>
    <w:rsid w:val="006C6A93"/>
    <w:rsid w:val="006E02F9"/>
    <w:rsid w:val="006F3F76"/>
    <w:rsid w:val="00746CD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3F9A"/>
    <w:rsid w:val="00A64E80"/>
    <w:rsid w:val="00A741D9"/>
    <w:rsid w:val="00A85589"/>
    <w:rsid w:val="00A9741D"/>
    <w:rsid w:val="00AB0576"/>
    <w:rsid w:val="00AC3B67"/>
    <w:rsid w:val="00AD4B17"/>
    <w:rsid w:val="00B26FA6"/>
    <w:rsid w:val="00B741CB"/>
    <w:rsid w:val="00B87AF8"/>
    <w:rsid w:val="00B934F3"/>
    <w:rsid w:val="00BB6347"/>
    <w:rsid w:val="00BC1719"/>
    <w:rsid w:val="00BD2134"/>
    <w:rsid w:val="00BD3C8C"/>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0B8"/>
    <w:rsid w:val="00D95E2F"/>
    <w:rsid w:val="00D970A9"/>
    <w:rsid w:val="00DB3AC0"/>
    <w:rsid w:val="00DC6813"/>
    <w:rsid w:val="00DE68F0"/>
    <w:rsid w:val="00DF3845"/>
    <w:rsid w:val="00DF7E17"/>
    <w:rsid w:val="00EA0F8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CEF39-456F-4125-8327-C4300BA1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03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3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2E3CA-6C3E-487B-9C9E-EE1C8FF1D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2</Pages>
  <Words>171</Words>
  <Characters>831</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 Text of Previous Version (Apr. 30, 2019) - South Carolina Legislature Online</dc:title>
  <dc:subject/>
  <dc:creator>Chris Charlton</dc:creator>
  <cp:keywords/>
  <dc:description/>
  <cp:lastModifiedBy>Miriam Cook</cp:lastModifiedBy>
  <cp:revision>2</cp:revision>
  <cp:lastPrinted>2019-02-12T20:03:00Z</cp:lastPrinted>
  <dcterms:created xsi:type="dcterms:W3CDTF">2019-04-30T23:09:00Z</dcterms:created>
  <dcterms:modified xsi:type="dcterms:W3CDTF">2019-04-30T23:09:00Z</dcterms:modified>
</cp:coreProperties>
</file>