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166" w:rsidRDefault="00950166"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45" w:rsidRDefault="00092D45" w:rsidP="0009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817"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00F8706B" w:rsidRPr="00B1419D">
        <w:rPr>
          <w:color w:val="000000" w:themeColor="text1"/>
          <w:u w:color="000000" w:themeColor="text1"/>
        </w:rPr>
        <w:t>O AMEND THE CODE OF LAWS OF SOUTH CAROLINA, 1976, BY ADDING ARTICLE 26 TO CHAPTER 1, TITLE 1 SO AS TO PROHIBIT THE STATE FROM ORDERING THE CLOSURE OF PUBLIC BEACHES AND PUBLIC BEACH ACCESS POINTS; AND BY ADDING SECTION 6</w:t>
      </w:r>
      <w:r w:rsidR="00582BD0">
        <w:rPr>
          <w:color w:val="000000" w:themeColor="text1"/>
          <w:u w:color="000000" w:themeColor="text1"/>
        </w:rPr>
        <w:noBreakHyphen/>
      </w:r>
      <w:r w:rsidR="00F8706B" w:rsidRPr="00B1419D">
        <w:rPr>
          <w:color w:val="000000" w:themeColor="text1"/>
          <w:u w:color="000000" w:themeColor="text1"/>
        </w:rPr>
        <w:t>1</w:t>
      </w:r>
      <w:r w:rsidR="00582BD0">
        <w:rPr>
          <w:color w:val="000000" w:themeColor="text1"/>
          <w:u w:color="000000" w:themeColor="text1"/>
        </w:rPr>
        <w:noBreakHyphen/>
      </w:r>
      <w:r w:rsidR="00F8706B" w:rsidRPr="00B1419D">
        <w:rPr>
          <w:color w:val="000000" w:themeColor="text1"/>
          <w:u w:color="000000" w:themeColor="text1"/>
        </w:rPr>
        <w:t>190 SO AS TO PROHIBIT LOCAL GOVERNMENTS FROM ORDERING THE CLOSURE OF PUBLIC BEACHES AND PUBLIC BEACH ACCESS POINTS.</w:t>
      </w:r>
      <w:bookmarkStart w:id="4" w:name="titleend"/>
      <w:bookmarkEnd w:id="4"/>
    </w:p>
    <w:p w:rsidR="00053817" w:rsidRDefault="00053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419D">
        <w:rPr>
          <w:color w:val="000000" w:themeColor="text1"/>
          <w:u w:color="000000" w:themeColor="text1"/>
        </w:rPr>
        <w:t>1.</w:t>
      </w:r>
      <w:r>
        <w:rPr>
          <w:color w:val="000000" w:themeColor="text1"/>
          <w:u w:color="000000" w:themeColor="text1"/>
        </w:rPr>
        <w:tab/>
      </w:r>
      <w:r w:rsidRPr="00B1419D">
        <w:rPr>
          <w:color w:val="000000" w:themeColor="text1"/>
          <w:u w:color="000000" w:themeColor="text1"/>
        </w:rPr>
        <w:t>Chapter 1, Title 1 of the 1976 Code is amended by adding:</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“Article 26</w:t>
      </w: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Prohibition on Closures</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419D">
        <w:rPr>
          <w:color w:val="000000" w:themeColor="text1"/>
          <w:u w:color="000000" w:themeColor="text1"/>
        </w:rPr>
        <w:t>Section 1</w:t>
      </w:r>
      <w:r w:rsidR="00582BD0">
        <w:rPr>
          <w:color w:val="000000" w:themeColor="text1"/>
          <w:u w:color="000000" w:themeColor="text1"/>
        </w:rPr>
        <w:noBreakHyphen/>
      </w:r>
      <w:r w:rsidRPr="00B1419D">
        <w:rPr>
          <w:color w:val="000000" w:themeColor="text1"/>
          <w:u w:color="000000" w:themeColor="text1"/>
        </w:rPr>
        <w:t>1</w:t>
      </w:r>
      <w:r w:rsidR="00582BD0">
        <w:rPr>
          <w:color w:val="000000" w:themeColor="text1"/>
          <w:u w:color="000000" w:themeColor="text1"/>
        </w:rPr>
        <w:noBreakHyphen/>
      </w:r>
      <w:r w:rsidRPr="00B1419D">
        <w:rPr>
          <w:color w:val="000000" w:themeColor="text1"/>
          <w:u w:color="000000" w:themeColor="text1"/>
        </w:rPr>
        <w:t>1700.</w:t>
      </w:r>
      <w:r>
        <w:rPr>
          <w:color w:val="000000" w:themeColor="text1"/>
          <w:u w:color="000000" w:themeColor="text1"/>
        </w:rPr>
        <w:tab/>
      </w:r>
      <w:r w:rsidRPr="00B1419D">
        <w:rPr>
          <w:color w:val="000000" w:themeColor="text1"/>
          <w:u w:color="000000" w:themeColor="text1"/>
        </w:rPr>
        <w:t>Notwithstanding another provision of law, the State or any other political subdivision is prohibited from ordering the closure of public beaches or public beach access points, to include any adjacent or associated public parking lots or other public facilities</w:t>
      </w:r>
      <w:r w:rsidR="00F81B29">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06B" w:rsidRPr="00B1419D"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19D">
        <w:rPr>
          <w:color w:val="000000" w:themeColor="text1"/>
          <w:u w:color="000000" w:themeColor="text1"/>
        </w:rPr>
        <w:t>Article 1, Chapter 1, Title 6 of the 1976 Code is amended by adding:</w:t>
      </w:r>
    </w:p>
    <w:p w:rsidR="00F8706B"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3067" w:rsidRDefault="00F8706B" w:rsidP="00F87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419D">
        <w:rPr>
          <w:color w:val="000000" w:themeColor="text1"/>
          <w:u w:color="000000" w:themeColor="text1"/>
        </w:rPr>
        <w:t>“Section 6</w:t>
      </w:r>
      <w:r w:rsidR="00582BD0">
        <w:rPr>
          <w:color w:val="000000" w:themeColor="text1"/>
          <w:u w:color="000000" w:themeColor="text1"/>
        </w:rPr>
        <w:noBreakHyphen/>
      </w:r>
      <w:r w:rsidRPr="00B1419D">
        <w:rPr>
          <w:color w:val="000000" w:themeColor="text1"/>
          <w:u w:color="000000" w:themeColor="text1"/>
        </w:rPr>
        <w:t>1</w:t>
      </w:r>
      <w:r w:rsidR="00582BD0">
        <w:rPr>
          <w:color w:val="000000" w:themeColor="text1"/>
          <w:u w:color="000000" w:themeColor="text1"/>
        </w:rPr>
        <w:noBreakHyphen/>
      </w:r>
      <w:r w:rsidRPr="00B1419D">
        <w:rPr>
          <w:color w:val="000000" w:themeColor="text1"/>
          <w:u w:color="000000" w:themeColor="text1"/>
        </w:rPr>
        <w:t>190.</w:t>
      </w:r>
      <w:r>
        <w:rPr>
          <w:color w:val="000000" w:themeColor="text1"/>
          <w:u w:color="000000" w:themeColor="text1"/>
        </w:rPr>
        <w:tab/>
      </w:r>
      <w:r w:rsidRPr="00B1419D">
        <w:rPr>
          <w:color w:val="000000" w:themeColor="text1"/>
          <w:u w:color="000000" w:themeColor="text1"/>
        </w:rPr>
        <w:t xml:space="preserve">Notwithstanding another provision of law, local governments, including counties and municipalities, are prohibited from ordering the closure of public beaches or public </w:t>
      </w:r>
      <w:r w:rsidRPr="00B1419D">
        <w:rPr>
          <w:color w:val="000000" w:themeColor="text1"/>
          <w:u w:color="000000" w:themeColor="text1"/>
        </w:rPr>
        <w:lastRenderedPageBreak/>
        <w:t>beach access points, to include any adjacent or associated public parking lots or other public facilities</w:t>
      </w:r>
      <w:r w:rsidR="00D76760">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F8706B" w:rsidRDefault="00F870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67" w:rsidRDefault="00F8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706B">
        <w:t>3</w:t>
      </w:r>
      <w:r>
        <w:t>.</w:t>
      </w:r>
      <w:r>
        <w:tab/>
        <w:t>This act takes effect upon approval by the Governor.</w:t>
      </w:r>
    </w:p>
    <w:p w:rsidR="00B70048" w:rsidRDefault="00582BD0" w:rsidP="00AA3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0166" w:rsidRDefault="00950166" w:rsidP="00950166">
      <w:pPr>
        <w:suppressAutoHyphens/>
      </w:pPr>
    </w:p>
    <w:sectPr w:rsidR="00950166" w:rsidSect="00950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67" w:rsidRDefault="00F83067" w:rsidP="009F0C77">
      <w:r>
        <w:separator/>
      </w:r>
    </w:p>
  </w:endnote>
  <w:endnote w:type="continuationSeparator" w:id="0">
    <w:p w:rsidR="00F83067" w:rsidRDefault="00F83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C8DAFA-AA11-4820-82E0-B372831DBA36}"/>
    <w:embedBold r:id="rId2" w:fontKey="{A3D7464C-E2AF-4AA1-B2FE-CC083BCD10C4}"/>
  </w:font>
  <w:font w:name="Calibri">
    <w:panose1 w:val="020F0502020204030204"/>
    <w:charset w:val="00"/>
    <w:family w:val="swiss"/>
    <w:pitch w:val="variable"/>
    <w:sig w:usb0="E0002EFF" w:usb1="C000247B" w:usb2="00000009" w:usb3="00000000" w:csb0="000001FF" w:csb1="00000000"/>
    <w:embedRegular r:id="rId3" w:fontKey="{DC4CA4DF-10B7-436C-940F-CD61F66BBCA5}"/>
  </w:font>
  <w:font w:name="Segoe UI">
    <w:panose1 w:val="020B0502040204020203"/>
    <w:charset w:val="00"/>
    <w:family w:val="swiss"/>
    <w:pitch w:val="variable"/>
    <w:sig w:usb0="E4002EFF" w:usb1="C000E47F" w:usb2="00000009" w:usb3="00000000" w:csb0="000001FF" w:csb1="00000000"/>
    <w:embedRegular r:id="rId4" w:fontKey="{73F01C0C-6942-43D4-98A6-7A57E242390D}"/>
  </w:font>
  <w:font w:name="Cambria">
    <w:panose1 w:val="02040503050406030204"/>
    <w:charset w:val="00"/>
    <w:family w:val="roman"/>
    <w:pitch w:val="variable"/>
    <w:sig w:usb0="E00006FF" w:usb1="420024FF" w:usb2="02000000" w:usb3="00000000" w:csb0="0000019F" w:csb1="00000000"/>
    <w:embedRegular r:id="rId5" w:fontKey="{1558F0C2-C269-4795-9705-A26079FFC7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048" w:rsidRPr="00950166" w:rsidRDefault="00950166" w:rsidP="00950166">
    <w:pPr>
      <w:pStyle w:val="Footer"/>
      <w:tabs>
        <w:tab w:val="clear" w:pos="4680"/>
        <w:tab w:val="clear" w:pos="9360"/>
        <w:tab w:val="center" w:pos="2995"/>
      </w:tabs>
      <w:spacing w:before="120"/>
    </w:pPr>
    <w:r>
      <w:t>[5490]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67" w:rsidRDefault="00F83067" w:rsidP="009F0C77">
      <w:r>
        <w:separator/>
      </w:r>
    </w:p>
  </w:footnote>
  <w:footnote w:type="continuationSeparator" w:id="0">
    <w:p w:rsidR="00F83067" w:rsidRDefault="00F83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2PH20"/>
    <w:docVar w:name="CoverBillType" w:val="b"/>
    <w:docVar w:name="DocPath" w:val="L:\Council\bills\JN\3222PH20.DOCX"/>
    <w:docVar w:name="dvBillNumber" w:val="5490"/>
    <w:docVar w:name="dvBillNumberPrefix" w:val="H. "/>
    <w:docVar w:name="dvOriginalBody" w:val="House"/>
    <w:docVar w:name="dvSteno" w:val="JN"/>
    <w:docVar w:name="NameofBody" w:val="h"/>
    <w:docVar w:name="vGroup2" w:val="Council"/>
  </w:docVars>
  <w:rsids>
    <w:rsidRoot w:val="00F83067"/>
    <w:rsid w:val="00011869"/>
    <w:rsid w:val="00015CD6"/>
    <w:rsid w:val="00053817"/>
    <w:rsid w:val="00092D45"/>
    <w:rsid w:val="000E0100"/>
    <w:rsid w:val="000E1785"/>
    <w:rsid w:val="000F40FA"/>
    <w:rsid w:val="001035F1"/>
    <w:rsid w:val="0010776B"/>
    <w:rsid w:val="00133E66"/>
    <w:rsid w:val="00135083"/>
    <w:rsid w:val="001435A3"/>
    <w:rsid w:val="0014413A"/>
    <w:rsid w:val="00146ED3"/>
    <w:rsid w:val="00151044"/>
    <w:rsid w:val="001D08F2"/>
    <w:rsid w:val="001D3A58"/>
    <w:rsid w:val="001D525B"/>
    <w:rsid w:val="001D7F4F"/>
    <w:rsid w:val="00205238"/>
    <w:rsid w:val="002321B6"/>
    <w:rsid w:val="00232912"/>
    <w:rsid w:val="00250967"/>
    <w:rsid w:val="002543C8"/>
    <w:rsid w:val="0025541D"/>
    <w:rsid w:val="00284AAE"/>
    <w:rsid w:val="002E3783"/>
    <w:rsid w:val="002E5912"/>
    <w:rsid w:val="00301B21"/>
    <w:rsid w:val="00325348"/>
    <w:rsid w:val="0032732C"/>
    <w:rsid w:val="00336AD0"/>
    <w:rsid w:val="0037079A"/>
    <w:rsid w:val="003C4DAB"/>
    <w:rsid w:val="003D01E8"/>
    <w:rsid w:val="003D7ADE"/>
    <w:rsid w:val="003E5288"/>
    <w:rsid w:val="003F6D79"/>
    <w:rsid w:val="0041760A"/>
    <w:rsid w:val="00417C01"/>
    <w:rsid w:val="004403BD"/>
    <w:rsid w:val="00461441"/>
    <w:rsid w:val="004809EE"/>
    <w:rsid w:val="004E7D54"/>
    <w:rsid w:val="005273C6"/>
    <w:rsid w:val="00530A69"/>
    <w:rsid w:val="00545593"/>
    <w:rsid w:val="00556EBF"/>
    <w:rsid w:val="00577C6C"/>
    <w:rsid w:val="00582BD0"/>
    <w:rsid w:val="005A62FE"/>
    <w:rsid w:val="005C2FE2"/>
    <w:rsid w:val="005E2BC9"/>
    <w:rsid w:val="00605102"/>
    <w:rsid w:val="006215AA"/>
    <w:rsid w:val="00665A9A"/>
    <w:rsid w:val="006913C9"/>
    <w:rsid w:val="0069470D"/>
    <w:rsid w:val="006D58AA"/>
    <w:rsid w:val="00734F00"/>
    <w:rsid w:val="00736959"/>
    <w:rsid w:val="007A70AE"/>
    <w:rsid w:val="008362E8"/>
    <w:rsid w:val="0085786E"/>
    <w:rsid w:val="008A1768"/>
    <w:rsid w:val="008A489F"/>
    <w:rsid w:val="008D0A91"/>
    <w:rsid w:val="008F0F33"/>
    <w:rsid w:val="008F4429"/>
    <w:rsid w:val="009013DF"/>
    <w:rsid w:val="0090745C"/>
    <w:rsid w:val="009269A5"/>
    <w:rsid w:val="0094021A"/>
    <w:rsid w:val="00950166"/>
    <w:rsid w:val="009B44AF"/>
    <w:rsid w:val="009C474B"/>
    <w:rsid w:val="009C6A0B"/>
    <w:rsid w:val="009F0C77"/>
    <w:rsid w:val="009F4DD1"/>
    <w:rsid w:val="009F68EF"/>
    <w:rsid w:val="00A02543"/>
    <w:rsid w:val="00A3235A"/>
    <w:rsid w:val="00A41684"/>
    <w:rsid w:val="00A64E80"/>
    <w:rsid w:val="00A72BCD"/>
    <w:rsid w:val="00A741D9"/>
    <w:rsid w:val="00A833AB"/>
    <w:rsid w:val="00A9741D"/>
    <w:rsid w:val="00AA3798"/>
    <w:rsid w:val="00AA69A0"/>
    <w:rsid w:val="00AC34A2"/>
    <w:rsid w:val="00AD1C9A"/>
    <w:rsid w:val="00AD4B17"/>
    <w:rsid w:val="00B412D4"/>
    <w:rsid w:val="00B64FFF"/>
    <w:rsid w:val="00B70048"/>
    <w:rsid w:val="00BE3C22"/>
    <w:rsid w:val="00C0345E"/>
    <w:rsid w:val="00C21ABE"/>
    <w:rsid w:val="00C31C95"/>
    <w:rsid w:val="00C3483A"/>
    <w:rsid w:val="00C56667"/>
    <w:rsid w:val="00C74E9D"/>
    <w:rsid w:val="00C826DD"/>
    <w:rsid w:val="00C82FD3"/>
    <w:rsid w:val="00C92819"/>
    <w:rsid w:val="00CC6B7B"/>
    <w:rsid w:val="00CD2089"/>
    <w:rsid w:val="00CE094E"/>
    <w:rsid w:val="00D73A67"/>
    <w:rsid w:val="00D76760"/>
    <w:rsid w:val="00D970A9"/>
    <w:rsid w:val="00DE62ED"/>
    <w:rsid w:val="00DF3845"/>
    <w:rsid w:val="00E41911"/>
    <w:rsid w:val="00E44B57"/>
    <w:rsid w:val="00E92EEF"/>
    <w:rsid w:val="00EF2368"/>
    <w:rsid w:val="00F24442"/>
    <w:rsid w:val="00F37DD4"/>
    <w:rsid w:val="00F50AE3"/>
    <w:rsid w:val="00F655B7"/>
    <w:rsid w:val="00F656BA"/>
    <w:rsid w:val="00F67CF1"/>
    <w:rsid w:val="00F728AA"/>
    <w:rsid w:val="00F81B29"/>
    <w:rsid w:val="00F83067"/>
    <w:rsid w:val="00F840F0"/>
    <w:rsid w:val="00F870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50802-E358-4B7C-BD5B-CF0C16B4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AD8F5-9F1B-4567-9612-7E567C79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852F8EDA</Template>
  <TotalTime>0</TotalTime>
  <Pages>2</Pages>
  <Words>224</Words>
  <Characters>1162</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5490 Text of Previous Version (May 12, 2020) - South Carolina Legislature Online</dc:title>
  <dc:creator>Julie Newboult</dc:creator>
  <cp:lastModifiedBy>S Wilson</cp:lastModifiedBy>
  <cp:revision>2</cp:revision>
  <cp:lastPrinted>2020-05-12T15:40:00Z</cp:lastPrinted>
  <dcterms:created xsi:type="dcterms:W3CDTF">2020-05-12T23:29:00Z</dcterms:created>
  <dcterms:modified xsi:type="dcterms:W3CDTF">2020-05-12T23:29:00Z</dcterms:modified>
</cp:coreProperties>
</file>