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5B9" w:rsidRDefault="000435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28E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84429">
        <w:t xml:space="preserve">CONGRATULATE </w:t>
      </w:r>
      <w:r>
        <w:t>AND HONOR HENRY C. GILES, JR., PRESIDENT OF SPARTANBURG COMMUNITY COLLEGE, UPON THE OCCASION OF HIS RETIREMENT ON JUNE 30, 2020, AFTER MORE THAN FIFTY YEARS OF EXEMPLARY SERVICE TO THE COLLEGE AS A TEACHER AND ADMINISTRATOR,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the members of the South Carolina House of Representatives have learned that Mr. Henry C. Giles, Jr., president of Spartanburg Community College, will begin a well</w:t>
      </w:r>
      <w:r w:rsidRPr="00002E77">
        <w:noBreakHyphen/>
        <w:t>deserved retirement after more than fifty years as a premier educator and administrator with the college; and</w:t>
      </w: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a native of Cowpens, Mr. Giles began his collegiate education by obtaining his Bachelor of Arts in Mathematics from Wofford College and a Master of Arts in Teaching in Mathematics from Converse College. In constant pursuit of further education, he completed graduate work in higher education administration at Nova University in Florida, as well as graduate work in management at the University of South Carolina. Additionally, in 2015, he was awarded an Honorary Doctorate in Education from the University of South Carolina Upstate and an Honorary Doctorate in Humanities from Wofford College; and</w:t>
      </w: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Mr. Giles’ career has been spent deeply committed to educating individuals and benefitting the state’s economy through innovative workforce development initiatives. For more than fifty years</w:t>
      </w:r>
      <w:r w:rsidR="0058589B">
        <w:t>,</w:t>
      </w:r>
      <w:r w:rsidRPr="00002E77">
        <w:t xml:space="preserve"> he committed his time, labor, and talents to Spartanburg Community College (SCC), serving as a teacher of mathematics, a coordinator of special projects, director of special projects, planning </w:t>
      </w:r>
      <w:r w:rsidRPr="00002E77">
        <w:lastRenderedPageBreak/>
        <w:t>and grants coordinator, director of development, vice president for development, vice president for academic affairs, senior vice president for business affairs, executive vice president, and finally SCC president; and</w:t>
      </w: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throughout his career, Mr. Giles’ unique vision, guidance, and sense of fiscal responsibility as it pertains to all endeavors resulted in SCC maintaining balanced budgets throughout the years. This dedicated and painstaking work led to the college’s current strong position where it continues to serve more than six thousand students across five campuses in three counties; and</w:t>
      </w: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17D"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generous with his time and active in the community, Mr. Giles also supports many local organizations in Spartanburg by serving in leadership positions on boards and committees. This includes positions with Spartanburg AWARE, Inc.; Spartanburg County Public Training Facility Commission; Spartanburg County Board of Education; Leadership Spartanburg Alumni Association; South Carolina Technical Education Association; Spartanburg Area Chamber of Commerce; East Spartanburg Area Council of the Spartanburg Area Chamber of Commerce; College Town; Spartanburg Academic Movement</w:t>
      </w:r>
      <w:r w:rsidR="00002E77" w:rsidRPr="00002E77">
        <w:t>;</w:t>
      </w:r>
      <w:r w:rsidRPr="00002E77">
        <w:t xml:space="preserve"> Spartanburg County School District Three Leadership Council</w:t>
      </w:r>
      <w:r w:rsidR="00002E77" w:rsidRPr="00002E77">
        <w:t>;</w:t>
      </w:r>
      <w:r w:rsidRPr="00002E77">
        <w:t xml:space="preserve"> and Healthy Smiles. He also has been elected to positions with the Rutherfordton Board of Directors and Town Council; and</w:t>
      </w:r>
      <w:r w:rsidR="00B7217D">
        <w:t xml:space="preserve"> </w:t>
      </w:r>
    </w:p>
    <w:p w:rsidR="000D2359" w:rsidRDefault="000D2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217D">
        <w:t>the House of Representatives recognizes that the success of the State of South Carolina, the strength of its communities, and the vitality of American society as a whole depend, in great measure, upon the dedication, passion, and integrity of individuals like Henry C. Giles, Jr., who use their many talents and resources to serve and inspire others</w:t>
      </w:r>
      <w:r>
        <w:t>. Now, therefore,</w:t>
      </w: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0D4E">
        <w:t xml:space="preserve"> the members of the South Carolina House of Representatives, by this resolution, </w:t>
      </w:r>
      <w:r w:rsidR="00584429">
        <w:t>congratulate</w:t>
      </w:r>
      <w:r w:rsidR="00EC0D4E">
        <w:t xml:space="preserve"> and honor Henry C. Giles, Jr., </w:t>
      </w:r>
      <w:r w:rsidR="0058589B">
        <w:t>p</w:t>
      </w:r>
      <w:r w:rsidR="00EC0D4E">
        <w:t>resident of Spartanburg Community College, upon the occasion of his retirement on June 30, 2020, after more than fifty years of exemplary service to the college as a te</w:t>
      </w:r>
      <w:r w:rsidR="005D0ACF">
        <w:t xml:space="preserve">acher and administrator, and </w:t>
      </w:r>
      <w:r w:rsidR="00EC0D4E">
        <w:t>wish him continued success and happiness in all his future endeavors.</w:t>
      </w: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EC0D4E">
        <w:t xml:space="preserve"> Henry C. Giles, Jr.</w:t>
      </w:r>
    </w:p>
    <w:p w:rsidR="00142C9A" w:rsidRDefault="002E38FB" w:rsidP="00517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35B9" w:rsidRDefault="000435B9" w:rsidP="000435B9">
      <w:pPr>
        <w:suppressAutoHyphens/>
      </w:pPr>
    </w:p>
    <w:sectPr w:rsidR="000435B9" w:rsidSect="000435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17D" w:rsidRDefault="00B7217D" w:rsidP="009F0C77">
      <w:r>
        <w:separator/>
      </w:r>
    </w:p>
  </w:endnote>
  <w:endnote w:type="continuationSeparator" w:id="0">
    <w:p w:rsidR="00B7217D" w:rsidRDefault="00B721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2F3DD5-9BD6-4E4F-B8E8-A5E246FE3718}"/>
    <w:embedBold r:id="rId2" w:fontKey="{89940341-8112-4849-8B72-3B000D5D935F}"/>
  </w:font>
  <w:font w:name="Calibri">
    <w:panose1 w:val="020F0502020204030204"/>
    <w:charset w:val="00"/>
    <w:family w:val="swiss"/>
    <w:pitch w:val="variable"/>
    <w:sig w:usb0="E0002EFF" w:usb1="C000247B" w:usb2="00000009" w:usb3="00000000" w:csb0="000001FF" w:csb1="00000000"/>
    <w:embedRegular r:id="rId3" w:fontKey="{655A55EF-5304-469C-84F9-70A63E74F0F1}"/>
  </w:font>
  <w:font w:name="Segoe UI">
    <w:panose1 w:val="020B0502040204020203"/>
    <w:charset w:val="00"/>
    <w:family w:val="swiss"/>
    <w:pitch w:val="variable"/>
    <w:sig w:usb0="E4002EFF" w:usb1="C000E47F" w:usb2="00000009" w:usb3="00000000" w:csb0="000001FF" w:csb1="00000000"/>
    <w:embedRegular r:id="rId4" w:fontKey="{2C7AE969-03D0-439E-A734-D552BB430EAA}"/>
  </w:font>
  <w:font w:name="Cambria">
    <w:panose1 w:val="02040503050406030204"/>
    <w:charset w:val="00"/>
    <w:family w:val="roman"/>
    <w:pitch w:val="variable"/>
    <w:sig w:usb0="E00006FF" w:usb1="420024FF" w:usb2="02000000" w:usb3="00000000" w:csb0="0000019F" w:csb1="00000000"/>
    <w:embedRegular r:id="rId5" w:fontKey="{0E3DD246-EBD7-4021-8CE2-319C4A9389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C9A" w:rsidRPr="000435B9" w:rsidRDefault="000435B9" w:rsidP="000435B9">
    <w:pPr>
      <w:pStyle w:val="Footer"/>
      <w:tabs>
        <w:tab w:val="clear" w:pos="4680"/>
        <w:tab w:val="clear" w:pos="9360"/>
        <w:tab w:val="center" w:pos="2995"/>
      </w:tabs>
      <w:spacing w:before="120"/>
    </w:pPr>
    <w:r>
      <w:t>[5508]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17D" w:rsidRDefault="00B7217D" w:rsidP="009F0C77">
      <w:r>
        <w:separator/>
      </w:r>
    </w:p>
  </w:footnote>
  <w:footnote w:type="continuationSeparator" w:id="0">
    <w:p w:rsidR="00B7217D" w:rsidRDefault="00B721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0CM20"/>
    <w:docVar w:name="CoverBillType" w:val="r"/>
    <w:docVar w:name="DocPath" w:val="L:\Council\bills\LK\9130CM20.DOCX"/>
    <w:docVar w:name="dvBillNumber" w:val="5508"/>
    <w:docVar w:name="dvBillNumberPrefix" w:val="H. "/>
    <w:docVar w:name="dvOriginalBody" w:val="House"/>
    <w:docVar w:name="dvSteno" w:val="LK"/>
    <w:docVar w:name="NameofBody" w:val="h"/>
    <w:docVar w:name="vGroup2" w:val="Council"/>
  </w:docVars>
  <w:rsids>
    <w:rsidRoot w:val="007428EC"/>
    <w:rsid w:val="00002E77"/>
    <w:rsid w:val="00011869"/>
    <w:rsid w:val="00015CD6"/>
    <w:rsid w:val="000435B9"/>
    <w:rsid w:val="00085E15"/>
    <w:rsid w:val="00092408"/>
    <w:rsid w:val="000D2359"/>
    <w:rsid w:val="000E0100"/>
    <w:rsid w:val="000E1785"/>
    <w:rsid w:val="000F40FA"/>
    <w:rsid w:val="001035F1"/>
    <w:rsid w:val="0010776B"/>
    <w:rsid w:val="00133E66"/>
    <w:rsid w:val="00142C9A"/>
    <w:rsid w:val="001435A3"/>
    <w:rsid w:val="00146ED3"/>
    <w:rsid w:val="00151044"/>
    <w:rsid w:val="001D08F2"/>
    <w:rsid w:val="001D3A58"/>
    <w:rsid w:val="001D525B"/>
    <w:rsid w:val="001D7F4F"/>
    <w:rsid w:val="00205238"/>
    <w:rsid w:val="002321B6"/>
    <w:rsid w:val="00232912"/>
    <w:rsid w:val="00250967"/>
    <w:rsid w:val="002543C8"/>
    <w:rsid w:val="0025541D"/>
    <w:rsid w:val="0026724D"/>
    <w:rsid w:val="00284AAE"/>
    <w:rsid w:val="002E38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A82"/>
    <w:rsid w:val="005273C6"/>
    <w:rsid w:val="00530A69"/>
    <w:rsid w:val="00545593"/>
    <w:rsid w:val="00551C5A"/>
    <w:rsid w:val="00556EBF"/>
    <w:rsid w:val="00577C6C"/>
    <w:rsid w:val="00584429"/>
    <w:rsid w:val="0058589B"/>
    <w:rsid w:val="005875EC"/>
    <w:rsid w:val="005A62FE"/>
    <w:rsid w:val="005B4F42"/>
    <w:rsid w:val="005C2FE2"/>
    <w:rsid w:val="005D0ACF"/>
    <w:rsid w:val="005E2BC9"/>
    <w:rsid w:val="00605102"/>
    <w:rsid w:val="006215AA"/>
    <w:rsid w:val="0067562D"/>
    <w:rsid w:val="006913C9"/>
    <w:rsid w:val="0069470D"/>
    <w:rsid w:val="00697DCD"/>
    <w:rsid w:val="006D58AA"/>
    <w:rsid w:val="00734F00"/>
    <w:rsid w:val="00736959"/>
    <w:rsid w:val="007428E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7349"/>
    <w:rsid w:val="00A95453"/>
    <w:rsid w:val="00A9741D"/>
    <w:rsid w:val="00AC34A2"/>
    <w:rsid w:val="00AD1C9A"/>
    <w:rsid w:val="00AD4B17"/>
    <w:rsid w:val="00B412D4"/>
    <w:rsid w:val="00B64FFF"/>
    <w:rsid w:val="00B7217D"/>
    <w:rsid w:val="00BC1609"/>
    <w:rsid w:val="00BE3C22"/>
    <w:rsid w:val="00C0345E"/>
    <w:rsid w:val="00C21ABE"/>
    <w:rsid w:val="00C31C95"/>
    <w:rsid w:val="00C3483A"/>
    <w:rsid w:val="00C74E9D"/>
    <w:rsid w:val="00C826DD"/>
    <w:rsid w:val="00C82FD3"/>
    <w:rsid w:val="00C92819"/>
    <w:rsid w:val="00CC6B7B"/>
    <w:rsid w:val="00CD2089"/>
    <w:rsid w:val="00D6719C"/>
    <w:rsid w:val="00D70662"/>
    <w:rsid w:val="00D73A67"/>
    <w:rsid w:val="00D970A9"/>
    <w:rsid w:val="00DF3845"/>
    <w:rsid w:val="00E41911"/>
    <w:rsid w:val="00E44B57"/>
    <w:rsid w:val="00E92EEF"/>
    <w:rsid w:val="00EC0D4E"/>
    <w:rsid w:val="00EF2368"/>
    <w:rsid w:val="00F24442"/>
    <w:rsid w:val="00F45B8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69849C-1F6D-4917-BE72-09EF2C56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E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E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3B92C-5032-497B-A99C-02EF10B8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3</Pages>
  <Words>587</Words>
  <Characters>3331</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5508 Text of Previous Version (Jun. 24, 2020) - South Carolina Legislature Online</dc:title>
  <dc:creator>Lindsey Knipp</dc:creator>
  <cp:lastModifiedBy>S Wilson</cp:lastModifiedBy>
  <cp:revision>2</cp:revision>
  <cp:lastPrinted>2020-06-10T18:08:00Z</cp:lastPrinted>
  <dcterms:created xsi:type="dcterms:W3CDTF">2020-06-24T18:07:00Z</dcterms:created>
  <dcterms:modified xsi:type="dcterms:W3CDTF">2020-06-24T18:07:00Z</dcterms:modified>
</cp:coreProperties>
</file>