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67" w:rsidRDefault="00773F67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38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2CF" w:rsidRPr="00204BE1" w:rsidRDefault="001D3707" w:rsidP="00A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02CF" w:rsidRPr="00204BE1">
        <w:rPr>
          <w:color w:val="000000" w:themeColor="text1"/>
          <w:u w:color="000000" w:themeColor="text1"/>
        </w:rPr>
        <w:t xml:space="preserve">EXPRESS THE PROFOUND SORROW OF THE SOUTH CAROLINA HOUSE OF REPRESENTATIVES UPON THE PASSING OF THE HONORABLE </w:t>
      </w:r>
      <w:r w:rsidR="001C0B47">
        <w:rPr>
          <w:color w:val="000000" w:themeColor="text1"/>
          <w:u w:color="000000" w:themeColor="text1"/>
        </w:rPr>
        <w:t>DAVID C. WALDROP</w:t>
      </w:r>
      <w:r w:rsidR="00A57FA0">
        <w:rPr>
          <w:color w:val="000000" w:themeColor="text1"/>
          <w:u w:color="000000" w:themeColor="text1"/>
        </w:rPr>
        <w:t>,</w:t>
      </w:r>
      <w:r w:rsidR="001C0B47">
        <w:rPr>
          <w:color w:val="000000" w:themeColor="text1"/>
          <w:u w:color="000000" w:themeColor="text1"/>
        </w:rPr>
        <w:t xml:space="preserve"> JR., </w:t>
      </w:r>
      <w:r w:rsidR="00A002CF" w:rsidRPr="00204BE1">
        <w:rPr>
          <w:color w:val="000000" w:themeColor="text1"/>
          <w:u w:color="000000" w:themeColor="text1"/>
        </w:rPr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098" w:rsidRPr="00204BE1" w:rsidRDefault="00893874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7098" w:rsidRPr="00204BE1">
        <w:rPr>
          <w:color w:val="000000" w:themeColor="text1"/>
          <w:u w:color="000000" w:themeColor="text1"/>
        </w:rPr>
        <w:t xml:space="preserve">the members of the South Carolina House of Representatives were deeply saddened by the passing of the Honorable </w:t>
      </w:r>
      <w:r w:rsidR="00513798">
        <w:rPr>
          <w:color w:val="000000" w:themeColor="text1"/>
          <w:u w:color="000000" w:themeColor="text1"/>
        </w:rPr>
        <w:t xml:space="preserve">David C. Waldrop, Jr., of Newberry, </w:t>
      </w:r>
      <w:r w:rsidR="005E76E0">
        <w:rPr>
          <w:color w:val="000000" w:themeColor="text1"/>
          <w:u w:color="000000" w:themeColor="text1"/>
        </w:rPr>
        <w:t xml:space="preserve">on </w:t>
      </w:r>
      <w:r w:rsidR="00513798">
        <w:rPr>
          <w:color w:val="000000" w:themeColor="text1"/>
          <w:u w:color="000000" w:themeColor="text1"/>
        </w:rPr>
        <w:t>September 13, 2020</w:t>
      </w:r>
      <w:r w:rsidR="00C17098" w:rsidRPr="00204BE1">
        <w:rPr>
          <w:color w:val="000000" w:themeColor="text1"/>
          <w:u w:color="000000" w:themeColor="text1"/>
        </w:rPr>
        <w:t xml:space="preserve">, at the venerable age of </w:t>
      </w:r>
      <w:r w:rsidR="00513798">
        <w:rPr>
          <w:color w:val="000000" w:themeColor="text1"/>
          <w:u w:color="000000" w:themeColor="text1"/>
        </w:rPr>
        <w:t>seventy</w:t>
      </w:r>
      <w:r w:rsidR="009F36C7">
        <w:rPr>
          <w:color w:val="000000" w:themeColor="text1"/>
          <w:u w:color="000000" w:themeColor="text1"/>
        </w:rPr>
        <w:noBreakHyphen/>
      </w:r>
      <w:r w:rsidR="00513798">
        <w:rPr>
          <w:color w:val="000000" w:themeColor="text1"/>
          <w:u w:color="000000" w:themeColor="text1"/>
        </w:rPr>
        <w:t>six</w:t>
      </w:r>
      <w:r w:rsidR="00C17098" w:rsidRPr="00204BE1">
        <w:rPr>
          <w:color w:val="000000" w:themeColor="text1"/>
          <w:u w:color="000000" w:themeColor="text1"/>
        </w:rPr>
        <w:t>; and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660EF">
        <w:rPr>
          <w:color w:val="000000" w:themeColor="text1"/>
          <w:u w:color="000000" w:themeColor="text1"/>
        </w:rPr>
        <w:t xml:space="preserve">orn on November 23, 1943, in Newberry, </w:t>
      </w:r>
      <w:r>
        <w:rPr>
          <w:color w:val="000000" w:themeColor="text1"/>
          <w:u w:color="000000" w:themeColor="text1"/>
        </w:rPr>
        <w:t>David Waldrop</w:t>
      </w:r>
      <w:r w:rsidRPr="00A660EF">
        <w:rPr>
          <w:color w:val="000000" w:themeColor="text1"/>
          <w:u w:color="000000" w:themeColor="text1"/>
        </w:rPr>
        <w:t xml:space="preserve"> was the son of the late David C. Waldrop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and Jewel Ellenberg Waldrop. </w:t>
      </w:r>
      <w:r>
        <w:rPr>
          <w:color w:val="000000" w:themeColor="text1"/>
          <w:u w:color="000000" w:themeColor="text1"/>
        </w:rPr>
        <w:t xml:space="preserve">The young Dave graduated from </w:t>
      </w:r>
      <w:r w:rsidRPr="00A660EF">
        <w:rPr>
          <w:color w:val="000000" w:themeColor="text1"/>
          <w:u w:color="000000" w:themeColor="text1"/>
        </w:rPr>
        <w:t>Kings College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where he earned a </w:t>
      </w:r>
      <w:r>
        <w:rPr>
          <w:color w:val="000000" w:themeColor="text1"/>
          <w:u w:color="000000" w:themeColor="text1"/>
        </w:rPr>
        <w:t>bachelor</w:t>
      </w:r>
      <w:r w:rsidR="009F36C7" w:rsidRPr="009F36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A660E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A660EF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administration; and</w:t>
      </w: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0EF">
        <w:rPr>
          <w:color w:val="000000" w:themeColor="text1"/>
          <w:u w:color="000000" w:themeColor="text1"/>
        </w:rPr>
        <w:t>from 1981 until 1997</w:t>
      </w:r>
      <w:r>
        <w:rPr>
          <w:color w:val="000000" w:themeColor="text1"/>
          <w:u w:color="000000" w:themeColor="text1"/>
        </w:rPr>
        <w:t xml:space="preserve">, Dave Waldrop </w:t>
      </w:r>
      <w:r w:rsidRPr="00A660EF">
        <w:rPr>
          <w:color w:val="000000" w:themeColor="text1"/>
          <w:u w:color="000000" w:themeColor="text1"/>
        </w:rPr>
        <w:t>served in the South Ca</w:t>
      </w:r>
      <w:r>
        <w:rPr>
          <w:color w:val="000000" w:themeColor="text1"/>
          <w:u w:color="000000" w:themeColor="text1"/>
        </w:rPr>
        <w:t>rolina House of Representatives, w</w:t>
      </w:r>
      <w:r w:rsidRPr="00A660EF">
        <w:rPr>
          <w:color w:val="000000" w:themeColor="text1"/>
          <w:u w:color="000000" w:themeColor="text1"/>
        </w:rPr>
        <w:t xml:space="preserve">here he </w:t>
      </w:r>
      <w:r>
        <w:rPr>
          <w:color w:val="000000" w:themeColor="text1"/>
          <w:u w:color="000000" w:themeColor="text1"/>
        </w:rPr>
        <w:t xml:space="preserve">led the </w:t>
      </w:r>
      <w:r w:rsidRPr="00A660EF">
        <w:rPr>
          <w:color w:val="000000" w:themeColor="text1"/>
          <w:u w:color="000000" w:themeColor="text1"/>
        </w:rPr>
        <w:t>Medical, Militar</w:t>
      </w:r>
      <w:r>
        <w:rPr>
          <w:color w:val="000000" w:themeColor="text1"/>
          <w:u w:color="000000" w:themeColor="text1"/>
        </w:rPr>
        <w:t xml:space="preserve">y, </w:t>
      </w:r>
      <w:r w:rsidRPr="00A660EF">
        <w:rPr>
          <w:color w:val="000000" w:themeColor="text1"/>
          <w:u w:color="000000" w:themeColor="text1"/>
        </w:rPr>
        <w:t>Public and Municipal Affairs Committee</w:t>
      </w:r>
      <w:r>
        <w:rPr>
          <w:color w:val="000000" w:themeColor="text1"/>
          <w:u w:color="000000" w:themeColor="text1"/>
        </w:rPr>
        <w:t xml:space="preserve"> as chairman;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</w:t>
      </w:r>
      <w:r w:rsidRPr="00BA598A">
        <w:rPr>
          <w:color w:val="000000" w:themeColor="text1"/>
          <w:u w:color="000000" w:themeColor="text1"/>
        </w:rPr>
        <w:t>strongly believe</w:t>
      </w:r>
      <w:r>
        <w:rPr>
          <w:color w:val="000000" w:themeColor="text1"/>
          <w:u w:color="000000" w:themeColor="text1"/>
        </w:rPr>
        <w:t>d</w:t>
      </w:r>
      <w:r w:rsidRPr="00BA598A">
        <w:rPr>
          <w:color w:val="000000" w:themeColor="text1"/>
          <w:u w:color="000000" w:themeColor="text1"/>
        </w:rPr>
        <w:t xml:space="preserve"> in active community involvement, </w:t>
      </w:r>
      <w:r>
        <w:rPr>
          <w:color w:val="000000" w:themeColor="text1"/>
          <w:u w:color="000000" w:themeColor="text1"/>
        </w:rPr>
        <w:t xml:space="preserve">he </w:t>
      </w:r>
      <w:r w:rsidRPr="00BA598A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 xml:space="preserve"> his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 xml:space="preserve">is own community in various capacities. From 1972 to 1975, Mr. Waldrop served on </w:t>
      </w:r>
      <w:r w:rsidRPr="00A660EF">
        <w:rPr>
          <w:color w:val="000000" w:themeColor="text1"/>
          <w:u w:color="000000" w:themeColor="text1"/>
        </w:rPr>
        <w:t>Newberry County Counci</w:t>
      </w:r>
      <w:r>
        <w:rPr>
          <w:color w:val="000000" w:themeColor="text1"/>
          <w:u w:color="000000" w:themeColor="text1"/>
        </w:rPr>
        <w:t>l. In addition, fo</w:t>
      </w:r>
      <w:r w:rsidRPr="00A660EF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more than</w:t>
      </w:r>
      <w:r w:rsidRPr="00A660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A660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h</w:t>
      </w:r>
      <w:r w:rsidRPr="00A660E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A660EF">
        <w:rPr>
          <w:color w:val="000000" w:themeColor="text1"/>
          <w:u w:color="000000" w:themeColor="text1"/>
        </w:rPr>
        <w:t xml:space="preserve"> on the Newberry County Council on Aging</w:t>
      </w:r>
      <w:r>
        <w:rPr>
          <w:color w:val="000000" w:themeColor="text1"/>
          <w:u w:color="000000" w:themeColor="text1"/>
        </w:rPr>
        <w:t xml:space="preserve">, which </w:t>
      </w:r>
      <w:r w:rsidRPr="00A660EF">
        <w:rPr>
          <w:color w:val="000000" w:themeColor="text1"/>
          <w:u w:color="000000" w:themeColor="text1"/>
        </w:rPr>
        <w:t xml:space="preserve">he served as chairman. </w:t>
      </w:r>
      <w:r>
        <w:rPr>
          <w:color w:val="000000" w:themeColor="text1"/>
          <w:u w:color="000000" w:themeColor="text1"/>
        </w:rPr>
        <w:t>In recognition of his service to the well</w:t>
      </w:r>
      <w:r w:rsidR="009F36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area senior citizens, i</w:t>
      </w:r>
      <w:r w:rsidRPr="00A660EF">
        <w:rPr>
          <w:color w:val="000000" w:themeColor="text1"/>
          <w:u w:color="000000" w:themeColor="text1"/>
        </w:rPr>
        <w:t>n 1994 the Dave C. Waldrop Senior</w:t>
      </w:r>
      <w:r>
        <w:rPr>
          <w:color w:val="000000" w:themeColor="text1"/>
          <w:u w:color="000000" w:themeColor="text1"/>
        </w:rPr>
        <w:t xml:space="preserve"> Center was named in his honor;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was </w:t>
      </w:r>
      <w:r w:rsidRPr="00A660EF">
        <w:rPr>
          <w:color w:val="000000" w:themeColor="text1"/>
          <w:u w:color="000000" w:themeColor="text1"/>
        </w:rPr>
        <w:t xml:space="preserve">a member of the Silverstreet Fire Department and a former member of the Silverstreet Young Farmers. He was a member of Amity Lodge No. 87 and the Hejaz </w:t>
      </w:r>
      <w:r w:rsidRPr="00A660EF">
        <w:rPr>
          <w:color w:val="000000" w:themeColor="text1"/>
          <w:u w:color="000000" w:themeColor="text1"/>
        </w:rPr>
        <w:lastRenderedPageBreak/>
        <w:t xml:space="preserve">Shrine Temple. </w:t>
      </w:r>
      <w:r>
        <w:rPr>
          <w:color w:val="000000" w:themeColor="text1"/>
          <w:u w:color="000000" w:themeColor="text1"/>
        </w:rPr>
        <w:t xml:space="preserve">A </w:t>
      </w:r>
      <w:r w:rsidRPr="00A660EF">
        <w:rPr>
          <w:color w:val="000000" w:themeColor="text1"/>
          <w:u w:color="000000" w:themeColor="text1"/>
        </w:rPr>
        <w:t>Clemson fan</w:t>
      </w:r>
      <w:r>
        <w:rPr>
          <w:color w:val="000000" w:themeColor="text1"/>
          <w:u w:color="000000" w:themeColor="text1"/>
        </w:rPr>
        <w:t>, he</w:t>
      </w:r>
      <w:r w:rsidRPr="00A660EF">
        <w:rPr>
          <w:color w:val="000000" w:themeColor="text1"/>
          <w:u w:color="000000" w:themeColor="text1"/>
        </w:rPr>
        <w:t xml:space="preserve"> was a</w:t>
      </w:r>
      <w:r>
        <w:rPr>
          <w:color w:val="000000" w:themeColor="text1"/>
          <w:u w:color="000000" w:themeColor="text1"/>
        </w:rPr>
        <w:t>n</w:t>
      </w:r>
      <w:r w:rsidRPr="00A660EF">
        <w:rPr>
          <w:color w:val="000000" w:themeColor="text1"/>
          <w:u w:color="000000" w:themeColor="text1"/>
        </w:rPr>
        <w:t xml:space="preserve"> IPTAY </w:t>
      </w:r>
      <w:r>
        <w:rPr>
          <w:color w:val="000000" w:themeColor="text1"/>
          <w:u w:color="000000" w:themeColor="text1"/>
        </w:rPr>
        <w:t xml:space="preserve">member </w:t>
      </w:r>
      <w:r w:rsidRPr="00A660EF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fifty years;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was a member of </w:t>
      </w:r>
      <w:r w:rsidRPr="00A660EF">
        <w:rPr>
          <w:color w:val="000000" w:themeColor="text1"/>
          <w:u w:color="000000" w:themeColor="text1"/>
        </w:rPr>
        <w:t xml:space="preserve">Trinity United Methodist Church, where he was </w:t>
      </w:r>
      <w:r>
        <w:rPr>
          <w:color w:val="000000" w:themeColor="text1"/>
          <w:u w:color="000000" w:themeColor="text1"/>
        </w:rPr>
        <w:t>c</w:t>
      </w:r>
      <w:r w:rsidRPr="00A660EF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church</w:t>
      </w:r>
      <w:r w:rsidR="009F36C7" w:rsidRPr="009F36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</w:t>
      </w:r>
      <w:r w:rsidRPr="00A660EF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A660EF">
        <w:rPr>
          <w:color w:val="000000" w:themeColor="text1"/>
          <w:u w:color="000000" w:themeColor="text1"/>
        </w:rPr>
        <w:t>ouncil and a member of the Men</w:t>
      </w:r>
      <w:r w:rsidR="009F36C7" w:rsidRPr="009F36C7">
        <w:rPr>
          <w:color w:val="000000" w:themeColor="text1"/>
          <w:u w:color="000000" w:themeColor="text1"/>
        </w:rPr>
        <w:t>’</w:t>
      </w:r>
      <w:r w:rsidRPr="00A660EF">
        <w:rPr>
          <w:color w:val="000000" w:themeColor="text1"/>
          <w:u w:color="000000" w:themeColor="text1"/>
        </w:rPr>
        <w:t>s Club</w:t>
      </w:r>
      <w:r w:rsidR="00934203">
        <w:rPr>
          <w:color w:val="000000" w:themeColor="text1"/>
          <w:u w:color="000000" w:themeColor="text1"/>
        </w:rPr>
        <w:t xml:space="preserve"> of Trinity</w:t>
      </w:r>
      <w:r>
        <w:rPr>
          <w:color w:val="000000" w:themeColor="text1"/>
          <w:u w:color="000000" w:themeColor="text1"/>
        </w:rPr>
        <w:t>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A660EF">
        <w:rPr>
          <w:color w:val="000000" w:themeColor="text1"/>
          <w:u w:color="000000" w:themeColor="text1"/>
        </w:rPr>
        <w:t xml:space="preserve"> faithful public servan</w:t>
      </w:r>
      <w:r>
        <w:rPr>
          <w:color w:val="000000" w:themeColor="text1"/>
          <w:u w:color="000000" w:themeColor="text1"/>
        </w:rPr>
        <w:t xml:space="preserve">t and his </w:t>
      </w:r>
      <w:r w:rsidRPr="00A660EF">
        <w:rPr>
          <w:color w:val="000000" w:themeColor="text1"/>
          <w:u w:color="000000" w:themeColor="text1"/>
        </w:rPr>
        <w:t>wife opened their home for many community events over the years</w:t>
      </w:r>
      <w:r>
        <w:rPr>
          <w:color w:val="000000" w:themeColor="text1"/>
          <w:u w:color="000000" w:themeColor="text1"/>
        </w:rPr>
        <w:t>; and</w:t>
      </w: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Dave Waldrop leaves to cherish his memory hi</w:t>
      </w:r>
      <w:r w:rsidRPr="00A660EF">
        <w:rPr>
          <w:color w:val="000000" w:themeColor="text1"/>
          <w:u w:color="000000" w:themeColor="text1"/>
        </w:rPr>
        <w:t xml:space="preserve">s wife, Debbie Smith Waldrop;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>daughters, Jaime (Bob Shirey) VanZadelhoff</w:t>
      </w:r>
      <w:r>
        <w:rPr>
          <w:color w:val="000000" w:themeColor="text1"/>
          <w:u w:color="000000" w:themeColor="text1"/>
        </w:rPr>
        <w:t xml:space="preserve"> of Newberry and Whitney (Harry) Cromer</w:t>
      </w:r>
      <w:r w:rsidRPr="00A660EF">
        <w:rPr>
          <w:color w:val="000000" w:themeColor="text1"/>
          <w:u w:color="000000" w:themeColor="text1"/>
        </w:rPr>
        <w:t xml:space="preserve"> of Chapin;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 xml:space="preserve">nephews and nieces, Craig (Frieda) Kesler, Keely (Lou) DeMarino, and Clay (Kimberly) Smith;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 xml:space="preserve">grandchildren, David VanZadelhoff, Julia Collins Cromer, and Harrison Cromer; </w:t>
      </w:r>
      <w:r>
        <w:rPr>
          <w:color w:val="000000" w:themeColor="text1"/>
          <w:u w:color="000000" w:themeColor="text1"/>
        </w:rPr>
        <w:t xml:space="preserve">a </w:t>
      </w:r>
      <w:r w:rsidRPr="00A660EF">
        <w:rPr>
          <w:color w:val="000000" w:themeColor="text1"/>
          <w:u w:color="000000" w:themeColor="text1"/>
        </w:rPr>
        <w:t>great</w:t>
      </w:r>
      <w:r w:rsidR="009F36C7">
        <w:rPr>
          <w:color w:val="000000" w:themeColor="text1"/>
          <w:u w:color="000000" w:themeColor="text1"/>
        </w:rPr>
        <w:noBreakHyphen/>
      </w:r>
      <w:r w:rsidRPr="00A660EF">
        <w:rPr>
          <w:color w:val="000000" w:themeColor="text1"/>
          <w:u w:color="000000" w:themeColor="text1"/>
        </w:rPr>
        <w:t>nephew, Barry (Abby) Kesler</w:t>
      </w:r>
      <w:r>
        <w:rPr>
          <w:color w:val="000000" w:themeColor="text1"/>
          <w:u w:color="000000" w:themeColor="text1"/>
        </w:rPr>
        <w:t xml:space="preserve">; a </w:t>
      </w:r>
      <w:r w:rsidRPr="00A660EF">
        <w:rPr>
          <w:color w:val="000000" w:themeColor="text1"/>
          <w:u w:color="000000" w:themeColor="text1"/>
        </w:rPr>
        <w:t>great</w:t>
      </w:r>
      <w:r w:rsidR="009F36C7">
        <w:rPr>
          <w:color w:val="000000" w:themeColor="text1"/>
          <w:u w:color="000000" w:themeColor="text1"/>
        </w:rPr>
        <w:noBreakHyphen/>
      </w:r>
      <w:r w:rsidRPr="00A660EF">
        <w:rPr>
          <w:color w:val="000000" w:themeColor="text1"/>
          <w:u w:color="000000" w:themeColor="text1"/>
        </w:rPr>
        <w:t>niece, Melynda (John) Gunter; and a goddaughter, Jessica Coggins Dahman</w:t>
      </w:r>
      <w:r>
        <w:rPr>
          <w:color w:val="000000" w:themeColor="text1"/>
          <w:u w:color="000000" w:themeColor="text1"/>
        </w:rPr>
        <w:t>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Whereas, the people of South Carolina were made better by the influence of </w:t>
      </w:r>
      <w:r w:rsidR="00107770">
        <w:rPr>
          <w:color w:val="000000" w:themeColor="text1"/>
          <w:u w:color="000000" w:themeColor="text1"/>
        </w:rPr>
        <w:t>David Waldrop</w:t>
      </w:r>
      <w:r w:rsidRPr="00204BE1">
        <w:rPr>
          <w:color w:val="000000" w:themeColor="text1"/>
          <w:u w:color="000000" w:themeColor="text1"/>
        </w:rPr>
        <w:t xml:space="preserve"> and will greatly miss his impactful pre</w:t>
      </w:r>
      <w:r w:rsidR="00107770">
        <w:rPr>
          <w:color w:val="000000" w:themeColor="text1"/>
          <w:u w:color="000000" w:themeColor="text1"/>
        </w:rPr>
        <w:t>sence</w:t>
      </w:r>
      <w:r w:rsidRPr="00204BE1">
        <w:rPr>
          <w:color w:val="000000" w:themeColor="text1"/>
          <w:u w:color="000000" w:themeColor="text1"/>
        </w:rPr>
        <w:t>. Now, therefore,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>Be it resolved by the House of Representatives: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That the members of the South Carolina House of Representatives, by this resolution, express profound sorrow upon the passing of the Honorable </w:t>
      </w:r>
      <w:r w:rsidR="004B3D12">
        <w:rPr>
          <w:color w:val="000000" w:themeColor="text1"/>
          <w:u w:color="000000" w:themeColor="text1"/>
        </w:rPr>
        <w:t xml:space="preserve">David C. Waldrop, Jr., </w:t>
      </w:r>
      <w:r w:rsidRPr="00204BE1">
        <w:rPr>
          <w:color w:val="000000" w:themeColor="text1"/>
          <w:u w:color="000000" w:themeColor="text1"/>
        </w:rPr>
        <w:t>and extend the deepest sympathy to his family and many friends.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4B3D12">
        <w:rPr>
          <w:color w:val="000000" w:themeColor="text1"/>
          <w:u w:color="000000" w:themeColor="text1"/>
        </w:rPr>
        <w:t>Debbie Smith Waldrop</w:t>
      </w:r>
      <w:r w:rsidR="00094652">
        <w:rPr>
          <w:color w:val="000000" w:themeColor="text1"/>
          <w:u w:color="000000" w:themeColor="text1"/>
        </w:rPr>
        <w:t xml:space="preserve"> for the family</w:t>
      </w:r>
      <w:r w:rsidRPr="00204BE1">
        <w:rPr>
          <w:color w:val="000000" w:themeColor="text1"/>
          <w:u w:color="000000" w:themeColor="text1"/>
        </w:rPr>
        <w:t>.</w:t>
      </w:r>
    </w:p>
    <w:p w:rsidR="00871F28" w:rsidRDefault="009F36C7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 w:rsidR="00C17098" w:rsidRPr="00204BE1">
        <w:rPr>
          <w:color w:val="000000" w:themeColor="text1"/>
          <w:u w:color="000000" w:themeColor="text1"/>
        </w:rPr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773F67" w:rsidRDefault="00773F67" w:rsidP="00773F67">
      <w:pPr>
        <w:rPr>
          <w:color w:val="000000" w:themeColor="text1"/>
          <w:u w:color="000000" w:themeColor="text1"/>
        </w:rPr>
      </w:pPr>
    </w:p>
    <w:sectPr w:rsidR="00773F67" w:rsidSect="00773F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874" w:rsidRDefault="00893874" w:rsidP="009F0C77">
      <w:r>
        <w:separator/>
      </w:r>
    </w:p>
  </w:endnote>
  <w:endnote w:type="continuationSeparator" w:id="0">
    <w:p w:rsidR="00893874" w:rsidRDefault="00893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B62628-F463-4CFE-A872-56851FF08FFD}"/>
    <w:embedBold r:id="rId2" w:fontKey="{A2F4AC8C-6F2C-4D71-88FE-13B7F44C01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798EFF-B045-47E2-81BF-B422A17BA0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0CA9CC-C427-4BA6-A928-00E24FAE5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D3D217-2D4F-4E57-B11A-2A022FA83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F28" w:rsidRPr="00773F67" w:rsidRDefault="00773F67" w:rsidP="00773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874" w:rsidRDefault="00893874" w:rsidP="009F0C77">
      <w:r>
        <w:separator/>
      </w:r>
    </w:p>
  </w:footnote>
  <w:footnote w:type="continuationSeparator" w:id="0">
    <w:p w:rsidR="00893874" w:rsidRDefault="00893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SA20"/>
    <w:docVar w:name="CoverBillType" w:val="r"/>
    <w:docVar w:name="DocPath" w:val="L:\Council\bills\RM\1606SA20.DOCX"/>
    <w:docVar w:name="dvBillNumber" w:val="5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3874"/>
    <w:rsid w:val="00011869"/>
    <w:rsid w:val="00015CD6"/>
    <w:rsid w:val="00094652"/>
    <w:rsid w:val="000E0100"/>
    <w:rsid w:val="000E1785"/>
    <w:rsid w:val="000F40FA"/>
    <w:rsid w:val="001035F1"/>
    <w:rsid w:val="0010776B"/>
    <w:rsid w:val="00107770"/>
    <w:rsid w:val="0012556E"/>
    <w:rsid w:val="00133E66"/>
    <w:rsid w:val="001435A3"/>
    <w:rsid w:val="00146ED3"/>
    <w:rsid w:val="00151044"/>
    <w:rsid w:val="001B67C4"/>
    <w:rsid w:val="001C0B47"/>
    <w:rsid w:val="001D08F2"/>
    <w:rsid w:val="001D3707"/>
    <w:rsid w:val="001D3A58"/>
    <w:rsid w:val="001D525B"/>
    <w:rsid w:val="001D7F4F"/>
    <w:rsid w:val="002034D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D12"/>
    <w:rsid w:val="004E7D54"/>
    <w:rsid w:val="0051199C"/>
    <w:rsid w:val="00513798"/>
    <w:rsid w:val="005273C6"/>
    <w:rsid w:val="00530A69"/>
    <w:rsid w:val="00545593"/>
    <w:rsid w:val="00556EBF"/>
    <w:rsid w:val="00577C6C"/>
    <w:rsid w:val="005A62FE"/>
    <w:rsid w:val="005C2FE2"/>
    <w:rsid w:val="005E2BC9"/>
    <w:rsid w:val="005E76E0"/>
    <w:rsid w:val="00605102"/>
    <w:rsid w:val="006215AA"/>
    <w:rsid w:val="006913C9"/>
    <w:rsid w:val="0069470D"/>
    <w:rsid w:val="006D58AA"/>
    <w:rsid w:val="00734F00"/>
    <w:rsid w:val="00736959"/>
    <w:rsid w:val="00773F67"/>
    <w:rsid w:val="007A70AE"/>
    <w:rsid w:val="007C6E21"/>
    <w:rsid w:val="008362E8"/>
    <w:rsid w:val="0085786E"/>
    <w:rsid w:val="00871F28"/>
    <w:rsid w:val="00893874"/>
    <w:rsid w:val="008A1768"/>
    <w:rsid w:val="008A489F"/>
    <w:rsid w:val="008F0F33"/>
    <w:rsid w:val="008F4429"/>
    <w:rsid w:val="00934203"/>
    <w:rsid w:val="0094021A"/>
    <w:rsid w:val="0096050C"/>
    <w:rsid w:val="009B44AF"/>
    <w:rsid w:val="009C6A0B"/>
    <w:rsid w:val="009F0C77"/>
    <w:rsid w:val="009F36C7"/>
    <w:rsid w:val="009F4DD1"/>
    <w:rsid w:val="00A002CF"/>
    <w:rsid w:val="00A02543"/>
    <w:rsid w:val="00A41684"/>
    <w:rsid w:val="00A57FA0"/>
    <w:rsid w:val="00A64E80"/>
    <w:rsid w:val="00A72BCD"/>
    <w:rsid w:val="00A741D9"/>
    <w:rsid w:val="00A833AB"/>
    <w:rsid w:val="00A9741D"/>
    <w:rsid w:val="00AC34A2"/>
    <w:rsid w:val="00AD1C9A"/>
    <w:rsid w:val="00AD4B17"/>
    <w:rsid w:val="00B0158A"/>
    <w:rsid w:val="00B412D4"/>
    <w:rsid w:val="00B64FFF"/>
    <w:rsid w:val="00B65B07"/>
    <w:rsid w:val="00BE3C22"/>
    <w:rsid w:val="00C0345E"/>
    <w:rsid w:val="00C17098"/>
    <w:rsid w:val="00C21ABE"/>
    <w:rsid w:val="00C31C95"/>
    <w:rsid w:val="00C3483A"/>
    <w:rsid w:val="00C74E9D"/>
    <w:rsid w:val="00C826DD"/>
    <w:rsid w:val="00C82FD3"/>
    <w:rsid w:val="00C92819"/>
    <w:rsid w:val="00CA7469"/>
    <w:rsid w:val="00CB72E5"/>
    <w:rsid w:val="00CC6B7B"/>
    <w:rsid w:val="00CD2089"/>
    <w:rsid w:val="00D32BDC"/>
    <w:rsid w:val="00D73A67"/>
    <w:rsid w:val="00D970A9"/>
    <w:rsid w:val="00DF3845"/>
    <w:rsid w:val="00E41911"/>
    <w:rsid w:val="00E44B57"/>
    <w:rsid w:val="00E6739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F77E1-63CF-4F1B-BAA6-F774C158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B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26E97-6492-4364-BF79-DB110836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2478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5590 Text of Previous Version (Sep. 22, 2020) - South Carolina Legislature Online</dc:title>
  <dc:creator>Rosanne McDowell</dc:creator>
  <cp:lastModifiedBy>S Wilson</cp:lastModifiedBy>
  <cp:revision>2</cp:revision>
  <cp:lastPrinted>2020-09-21T20:49:00Z</cp:lastPrinted>
  <dcterms:created xsi:type="dcterms:W3CDTF">2020-09-22T16:57:00Z</dcterms:created>
  <dcterms:modified xsi:type="dcterms:W3CDTF">2020-09-22T16:57:00Z</dcterms:modified>
</cp:coreProperties>
</file>