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Pr="00502F03" w:rsidRDefault="00502F03" w:rsidP="00502F03">
      <w:pPr>
        <w:tabs>
          <w:tab w:val="right" w:pos="5933"/>
        </w:tabs>
        <w:suppressAutoHyphens/>
        <w:jc w:val="both"/>
        <w:rPr>
          <w:rFonts w:eastAsia="Times New Roman"/>
        </w:rPr>
      </w:pPr>
      <w:r>
        <w:rPr>
          <w:rFonts w:eastAsia="Times New Roman"/>
        </w:rPr>
        <w:tab/>
      </w:r>
      <w:r>
        <w:rPr>
          <w:rFonts w:eastAsia="Times New Roman"/>
          <w:b/>
          <w:sz w:val="36"/>
        </w:rPr>
        <w:t>S. 595</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1D7AEB">
      <w:pPr>
        <w:tabs>
          <w:tab w:val="right" w:pos="5933"/>
        </w:tabs>
        <w:suppressAutoHyphens/>
        <w:jc w:val="both"/>
        <w:rPr>
          <w:rFonts w:eastAsia="Times New Roman"/>
        </w:rPr>
      </w:pPr>
      <w:r>
        <w:rPr>
          <w:rFonts w:eastAsia="Times New Roman"/>
        </w:rPr>
        <w:t>S. Printed 3/27/19--S.</w:t>
      </w:r>
      <w:r w:rsidR="001D7AEB">
        <w:rPr>
          <w:rFonts w:eastAsia="Times New Roman"/>
        </w:rPr>
        <w:tab/>
        <w:t>[SEC 3/29/19 12:38 PM]</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595) </w:t>
      </w:r>
      <w:r w:rsidRPr="00502F03">
        <w:rPr>
          <w:rFonts w:eastAsia="Times New Roman"/>
          <w:color w:val="000000" w:themeColor="text1"/>
          <w:u w:color="000000" w:themeColor="text1"/>
        </w:rPr>
        <w:t>to amend Section 63</w:t>
      </w:r>
      <w:r w:rsidRPr="00502F03">
        <w:rPr>
          <w:rFonts w:eastAsia="Times New Roman"/>
          <w:color w:val="000000" w:themeColor="text1"/>
          <w:u w:color="000000" w:themeColor="text1"/>
        </w:rPr>
        <w:noBreakHyphen/>
        <w:t>13</w:t>
      </w:r>
      <w:r w:rsidRPr="00502F03">
        <w:rPr>
          <w:rFonts w:eastAsia="Times New Roman"/>
          <w:color w:val="000000" w:themeColor="text1"/>
          <w:u w:color="000000" w:themeColor="text1"/>
        </w:rPr>
        <w:noBreakHyphen/>
        <w:t>40 of the 1976 Code, relating to background checks for employment, to provide that a childcare facility may not employ a caregiver or other</w:t>
      </w:r>
      <w:r>
        <w:rPr>
          <w:rFonts w:eastAsia="Times New Roman"/>
        </w:rPr>
        <w:t>, etc., respectfully</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2F03"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eligible to deliver services for which Child Care and Development 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pursuant to Section 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(i)</w:t>
      </w:r>
      <w:r w:rsidR="001D7AEB">
        <w:rPr>
          <w:color w:val="000000" w:themeColor="text1"/>
          <w:u w:val="single" w:color="000000" w:themeColor="text1"/>
        </w:rPr>
        <w:t xml:space="preserve"> </w:t>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(j)</w:t>
      </w:r>
      <w:r w:rsidR="001D7AEB">
        <w:rPr>
          <w:color w:val="000000" w:themeColor="text1"/>
          <w:u w:val="single" w:color="000000" w:themeColor="text1"/>
        </w:rPr>
        <w:t xml:space="preserve"> </w:t>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sidRPr="001D7C35">
        <w:rPr>
          <w:color w:val="000000" w:themeColor="text1"/>
          <w:u w:val="single" w:color="000000" w:themeColor="text1"/>
        </w:rPr>
        <w:t>(k)</w:t>
      </w:r>
      <w:r>
        <w:rPr>
          <w:color w:val="000000" w:themeColor="text1"/>
          <w:u w:color="000000" w:themeColor="text1"/>
        </w:rPr>
        <w:tab/>
      </w:r>
      <w:r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w:t>
      </w:r>
      <w:r w:rsidRPr="001D7C35">
        <w:rPr>
          <w:color w:val="000000" w:themeColor="text1"/>
          <w:u w:color="000000" w:themeColor="text1"/>
        </w:rPr>
        <w:lastRenderedPageBreak/>
        <w:t xml:space="preserve">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every five years. The fingerprint checks must be repeated if a person is not employed by or does not provide caregiver services in a childcare center, group childcare home, family childcare home, church or religious childcare center, or childcare provider eligible to deliver services for 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business days of receipt of the request. For other employment under this section, the department must complete the Central Registry </w:t>
      </w:r>
      <w:r w:rsidRPr="001D7C35">
        <w:rPr>
          <w:color w:val="000000" w:themeColor="text1"/>
          <w:u w:color="000000" w:themeColor="text1"/>
        </w:rPr>
        <w:lastRenderedPageBreak/>
        <w:t>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83099">
        <w:rPr>
          <w:rFonts w:eastAsia="Calibri"/>
          <w:color w:val="000000" w:themeColor="text1"/>
          <w:u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u w:color="000000" w:themeColor="text1"/>
        </w:rPr>
        <w:t xml:space="preserve"> under this chapter;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under this chapter who has direct access to a child outside the immediate 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w:t>
      </w:r>
      <w:r w:rsidRPr="001D7AEB">
        <w:rPr>
          <w:color w:val="000000" w:themeColor="text1"/>
          <w:szCs w:val="24"/>
          <w:u w:val="single"/>
        </w:rPr>
        <w:t>d</w:t>
      </w:r>
      <w:r w:rsidRPr="001D7AEB">
        <w:rPr>
          <w:color w:val="000000" w:themeColor="text1"/>
          <w:u w:val="single"/>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for approval under this section shall undergo a state fingerprint review to be conducted by the State Law </w:t>
      </w:r>
      <w:r w:rsidRPr="001D7C35">
        <w:rPr>
          <w:rFonts w:eastAsia="Calibri"/>
          <w:color w:val="000000" w:themeColor="text1"/>
          <w:u w:color="000000" w:themeColor="text1"/>
        </w:rPr>
        <w:lastRenderedPageBreak/>
        <w:t>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w:t>
      </w:r>
      <w:r w:rsidRPr="001D7C35">
        <w:rPr>
          <w:color w:val="000000" w:themeColor="text1"/>
          <w:szCs w:val="24"/>
          <w:u w:val="single" w:color="000000" w:themeColor="text1"/>
        </w:rPr>
        <w:lastRenderedPageBreak/>
        <w:t>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w:t>
      </w:r>
      <w:r w:rsidRPr="001D7C35">
        <w:rPr>
          <w:color w:val="000000" w:themeColor="text1"/>
          <w:u w:color="000000" w:themeColor="text1"/>
        </w:rPr>
        <w:lastRenderedPageBreak/>
        <w:t>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family childcare home after an initial application for registration is approved shall undergo a state fingerprint review to be conducted </w:t>
      </w:r>
      <w:r w:rsidRPr="001D7C35">
        <w:rPr>
          <w:rFonts w:eastAsia="Calibri"/>
          <w:color w:val="000000" w:themeColor="text1"/>
          <w:szCs w:val="24"/>
          <w:u w:val="single" w:color="000000" w:themeColor="text1"/>
        </w:rPr>
        <w:lastRenderedPageBreak/>
        <w:t>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w:t>
      </w:r>
      <w:r w:rsidRPr="001D7C35">
        <w:rPr>
          <w:color w:val="000000" w:themeColor="text1"/>
          <w:u w:color="000000" w:themeColor="text1"/>
        </w:rPr>
        <w:lastRenderedPageBreak/>
        <w:t xml:space="preserve">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w:t>
      </w:r>
      <w:r w:rsidRPr="001D7C35">
        <w:rPr>
          <w:color w:val="000000" w:themeColor="text1"/>
          <w:u w:color="000000" w:themeColor="text1"/>
        </w:rPr>
        <w:lastRenderedPageBreak/>
        <w:t xml:space="preserve">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each renewal unless the renewal coincides with employment of a </w:t>
      </w:r>
      <w:r w:rsidRPr="001D7C35">
        <w:rPr>
          <w:strike/>
          <w:color w:val="000000" w:themeColor="text1"/>
          <w:u w:color="000000" w:themeColor="text1"/>
        </w:rPr>
        <w:lastRenderedPageBreak/>
        <w:t>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5802">
        <w:rPr>
          <w:rFonts w:eastAsia="Times New Roman"/>
        </w:rPr>
        <w:t>11</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46E9" w:rsidRDefault="006646E9" w:rsidP="006646E9">
      <w:pPr>
        <w:suppressAutoHyphens/>
        <w:jc w:val="both"/>
        <w:rPr>
          <w:rFonts w:eastAsia="Times New Roman"/>
        </w:rPr>
      </w:pPr>
    </w:p>
    <w:sectPr w:rsidR="006646E9"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6B2B9F2-7CA7-4603-913D-EDD67CE2342C}"/>
    <w:embedBold r:id="rId2" w:fontKey="{CFD2FDD5-CE10-4DC0-81FD-896CC34ADBA2}"/>
  </w:font>
  <w:font w:name="Calibri">
    <w:panose1 w:val="020F0502020204030204"/>
    <w:charset w:val="00"/>
    <w:family w:val="swiss"/>
    <w:pitch w:val="variable"/>
    <w:sig w:usb0="E0002AFF" w:usb1="C000247B" w:usb2="00000009" w:usb3="00000000" w:csb0="000001FF" w:csb1="00000000"/>
    <w:embedRegular r:id="rId3" w:fontKey="{9F67BE34-B2B9-4FE4-929A-B9457B7AC1E9}"/>
  </w:font>
  <w:font w:name="Cambria">
    <w:panose1 w:val="02040503050406030204"/>
    <w:charset w:val="00"/>
    <w:family w:val="roman"/>
    <w:pitch w:val="variable"/>
    <w:sig w:usb0="E00006FF" w:usb1="420024FF" w:usb2="02000000" w:usb3="00000000" w:csb0="0000019F" w:csb1="00000000"/>
    <w:embedRegular r:id="rId4" w:fontKey="{116CB783-18FE-4F8B-9CA5-438159DD0B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6646E9">
      <w:rPr>
        <w:noProof/>
      </w:rPr>
      <w:t>1</w:t>
    </w:r>
    <w:r w:rsidR="00502F03">
      <w:fldChar w:fldCharType="end"/>
    </w:r>
    <w:r w:rsidR="00502F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6646E9">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6516"/>
    <w:rsid w:val="00072458"/>
    <w:rsid w:val="0007601D"/>
    <w:rsid w:val="000B0720"/>
    <w:rsid w:val="000B5EAF"/>
    <w:rsid w:val="001315B2"/>
    <w:rsid w:val="00170561"/>
    <w:rsid w:val="00183099"/>
    <w:rsid w:val="00186AC9"/>
    <w:rsid w:val="00197DF1"/>
    <w:rsid w:val="001B11D1"/>
    <w:rsid w:val="001B3DD9"/>
    <w:rsid w:val="001B7E5D"/>
    <w:rsid w:val="001D3BAC"/>
    <w:rsid w:val="001D7AEB"/>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1C01"/>
    <w:rsid w:val="004D7F37"/>
    <w:rsid w:val="00502F03"/>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646E9"/>
    <w:rsid w:val="006A1802"/>
    <w:rsid w:val="006C0CBB"/>
    <w:rsid w:val="006C5802"/>
    <w:rsid w:val="006C74EA"/>
    <w:rsid w:val="00720D40"/>
    <w:rsid w:val="007318D4"/>
    <w:rsid w:val="0076457E"/>
    <w:rsid w:val="00765784"/>
    <w:rsid w:val="007A4390"/>
    <w:rsid w:val="007E5CB7"/>
    <w:rsid w:val="0081675F"/>
    <w:rsid w:val="008314D2"/>
    <w:rsid w:val="00870F6F"/>
    <w:rsid w:val="008B2F42"/>
    <w:rsid w:val="008C3697"/>
    <w:rsid w:val="008E185F"/>
    <w:rsid w:val="008F023B"/>
    <w:rsid w:val="00904E16"/>
    <w:rsid w:val="009162B3"/>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CA4C9E5B</Template>
  <TotalTime>0</TotalTime>
  <Pages>24</Pages>
  <Words>8934</Words>
  <Characters>47229</Characters>
  <Application>Microsoft Office Word</Application>
  <DocSecurity>0</DocSecurity>
  <Lines>1029</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(Mar. 29, 2019) - South Carolina Legislature Online</dc:title>
  <dc:subject/>
  <dc:creator>Rebecca Landau</dc:creator>
  <cp:keywords/>
  <dc:description/>
  <cp:lastModifiedBy>Lavarres Lynch</cp:lastModifiedBy>
  <cp:revision>2</cp:revision>
  <dcterms:created xsi:type="dcterms:W3CDTF">2019-03-29T16:38:00Z</dcterms:created>
  <dcterms:modified xsi:type="dcterms:W3CDTF">2019-03-29T16:38:00Z</dcterms:modified>
</cp:coreProperties>
</file>