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9FD" w:rsidRPr="00522CE0" w:rsidRDefault="00B829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2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D1DE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F7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71D02">
        <w:rPr>
          <w:color w:val="000000" w:themeColor="text1"/>
          <w:szCs w:val="24"/>
          <w:u w:color="000000" w:themeColor="text1"/>
        </w:rPr>
        <w:t xml:space="preserve">TO RECOGNIZE AND CELEBRATE THE </w:t>
      </w:r>
      <w:r>
        <w:rPr>
          <w:color w:val="000000" w:themeColor="text1"/>
          <w:szCs w:val="24"/>
          <w:u w:color="000000" w:themeColor="text1"/>
        </w:rPr>
        <w:t>TWENTY-FIFTH</w:t>
      </w:r>
      <w:r w:rsidRPr="00371D02">
        <w:rPr>
          <w:color w:val="000000" w:themeColor="text1"/>
          <w:szCs w:val="24"/>
          <w:u w:color="000000" w:themeColor="text1"/>
        </w:rPr>
        <w:t xml:space="preserve"> ANNIVERSARY OF THE SOUTH CAROLINA DEPARTMENT OF L</w:t>
      </w:r>
      <w:r>
        <w:rPr>
          <w:color w:val="000000" w:themeColor="text1"/>
          <w:szCs w:val="24"/>
          <w:u w:color="000000" w:themeColor="text1"/>
        </w:rPr>
        <w:t>ABOR, LICENSING AND REGULATION</w:t>
      </w:r>
      <w:r w:rsidRPr="00371D0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>AS</w:t>
      </w:r>
      <w:r w:rsidRPr="00371D02">
        <w:rPr>
          <w:color w:val="000000" w:themeColor="text1"/>
          <w:szCs w:val="24"/>
          <w:u w:color="000000" w:themeColor="text1"/>
        </w:rPr>
        <w:t xml:space="preserve"> A STATE AGENCY AND TO COMMEND DIRECTOR EMILY H. FARR, </w:t>
      </w:r>
      <w:r>
        <w:rPr>
          <w:color w:val="000000" w:themeColor="text1"/>
          <w:szCs w:val="24"/>
          <w:u w:color="000000" w:themeColor="text1"/>
        </w:rPr>
        <w:t>THE AGENCY’S</w:t>
      </w:r>
      <w:r w:rsidRPr="00371D02">
        <w:rPr>
          <w:color w:val="000000" w:themeColor="text1"/>
          <w:szCs w:val="24"/>
          <w:u w:color="000000" w:themeColor="text1"/>
        </w:rPr>
        <w:t xml:space="preserve"> EMPLOYEES, AND ALL FORMER AGENCY LEADERS AND PUBLIC SERVANTS WHO HAVE CONTRIBUTED TO THE AGENCY’S SUCCESSES.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F7885" w:rsidRPr="00371D02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371D02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371D0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in 1993, </w:t>
      </w:r>
      <w:r w:rsidRPr="00371D02">
        <w:rPr>
          <w:color w:val="000000" w:themeColor="text1"/>
          <w:szCs w:val="24"/>
          <w:u w:color="000000" w:themeColor="text1"/>
        </w:rPr>
        <w:t xml:space="preserve">the State Legislature adopted the </w:t>
      </w:r>
      <w:r>
        <w:rPr>
          <w:color w:val="000000" w:themeColor="text1"/>
          <w:szCs w:val="24"/>
          <w:u w:color="000000" w:themeColor="text1"/>
        </w:rPr>
        <w:t>South Carolina</w:t>
      </w:r>
      <w:r w:rsidRPr="00371D02">
        <w:rPr>
          <w:color w:val="000000" w:themeColor="text1"/>
          <w:szCs w:val="24"/>
          <w:u w:color="000000" w:themeColor="text1"/>
        </w:rPr>
        <w:t xml:space="preserve"> Restructuring Act</w:t>
      </w:r>
      <w:r>
        <w:rPr>
          <w:color w:val="000000" w:themeColor="text1"/>
          <w:szCs w:val="24"/>
          <w:u w:color="000000" w:themeColor="text1"/>
        </w:rPr>
        <w:t>, which</w:t>
      </w:r>
      <w:r w:rsidRPr="00371D02">
        <w:rPr>
          <w:color w:val="000000" w:themeColor="text1"/>
          <w:szCs w:val="24"/>
          <w:u w:color="000000" w:themeColor="text1"/>
        </w:rPr>
        <w:t xml:space="preserve"> created the South Carolina Department of Labor, Licensing and Regulation, effective February 1, 1994; and</w:t>
      </w: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371D02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 the new a</w:t>
      </w:r>
      <w:r w:rsidRPr="00371D02">
        <w:rPr>
          <w:color w:val="000000" w:themeColor="text1"/>
          <w:szCs w:val="24"/>
          <w:u w:color="000000" w:themeColor="text1"/>
        </w:rPr>
        <w:t xml:space="preserve">gency brought together the South Carolina Department of Labor, the State Fire Marshal’s Office, the South Carolina Fire Academy, and </w:t>
      </w:r>
      <w:r>
        <w:rPr>
          <w:color w:val="000000" w:themeColor="text1"/>
          <w:szCs w:val="24"/>
          <w:u w:color="000000" w:themeColor="text1"/>
        </w:rPr>
        <w:t>thirty-eight</w:t>
      </w:r>
      <w:r w:rsidRPr="00371D02">
        <w:rPr>
          <w:color w:val="000000" w:themeColor="text1"/>
          <w:szCs w:val="24"/>
          <w:u w:color="000000" w:themeColor="text1"/>
        </w:rPr>
        <w:t xml:space="preserve"> professional and occupational licensing boards; and</w:t>
      </w:r>
    </w:p>
    <w:p w:rsidR="004F7885" w:rsidRPr="00371D02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lang w:val="en"/>
        </w:rPr>
      </w:pPr>
      <w:r w:rsidRPr="00371D02">
        <w:rPr>
          <w:color w:val="000000" w:themeColor="text1"/>
          <w:szCs w:val="24"/>
          <w:u w:color="000000" w:themeColor="text1"/>
        </w:rPr>
        <w:t>Whereas</w:t>
      </w:r>
      <w:r>
        <w:rPr>
          <w:color w:val="000000" w:themeColor="text1"/>
          <w:szCs w:val="24"/>
          <w:u w:color="000000" w:themeColor="text1"/>
        </w:rPr>
        <w:t>,</w:t>
      </w:r>
      <w:r w:rsidRPr="00371D02">
        <w:rPr>
          <w:color w:val="000000" w:themeColor="text1"/>
          <w:szCs w:val="24"/>
          <w:u w:color="000000" w:themeColor="text1"/>
        </w:rPr>
        <w:t xml:space="preserve"> </w:t>
      </w:r>
      <w:r>
        <w:rPr>
          <w:color w:val="000000" w:themeColor="text1"/>
          <w:szCs w:val="24"/>
          <w:u w:color="000000" w:themeColor="text1"/>
        </w:rPr>
        <w:t xml:space="preserve">today, </w:t>
      </w:r>
      <w:r w:rsidRPr="00371D02">
        <w:rPr>
          <w:color w:val="000000" w:themeColor="text1"/>
          <w:szCs w:val="24"/>
          <w:u w:color="000000" w:themeColor="text1"/>
        </w:rPr>
        <w:t xml:space="preserve">the </w:t>
      </w:r>
      <w:r>
        <w:rPr>
          <w:color w:val="000000" w:themeColor="text1"/>
          <w:szCs w:val="24"/>
          <w:u w:color="000000" w:themeColor="text1"/>
        </w:rPr>
        <w:t>a</w:t>
      </w:r>
      <w:r w:rsidRPr="00371D02">
        <w:rPr>
          <w:color w:val="000000" w:themeColor="text1"/>
          <w:szCs w:val="24"/>
          <w:u w:color="000000" w:themeColor="text1"/>
        </w:rPr>
        <w:t xml:space="preserve">gency’s Division of Professional and Occupational Licensing 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administers </w:t>
      </w:r>
      <w:r>
        <w:rPr>
          <w:color w:val="000000" w:themeColor="text1"/>
          <w:szCs w:val="24"/>
          <w:u w:color="000000" w:themeColor="text1"/>
          <w:lang w:val="en"/>
        </w:rPr>
        <w:t>forty-two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professional and occupational boa</w:t>
      </w:r>
      <w:r>
        <w:rPr>
          <w:color w:val="000000" w:themeColor="text1"/>
          <w:szCs w:val="24"/>
          <w:u w:color="000000" w:themeColor="text1"/>
          <w:lang w:val="en"/>
        </w:rPr>
        <w:t>rds that serve more than four hundred thousand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licensees; and</w:t>
      </w:r>
    </w:p>
    <w:p w:rsidR="004F7885" w:rsidRPr="00371D02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  <w:lang w:val="en"/>
        </w:rPr>
      </w:pP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71D02">
        <w:rPr>
          <w:color w:val="000000" w:themeColor="text1"/>
          <w:u w:color="000000" w:themeColor="text1"/>
          <w:lang w:val="en"/>
        </w:rPr>
        <w:t>Whereas</w:t>
      </w:r>
      <w:r>
        <w:rPr>
          <w:color w:val="000000" w:themeColor="text1"/>
          <w:u w:color="000000" w:themeColor="text1"/>
          <w:lang w:val="en"/>
        </w:rPr>
        <w:t>,</w:t>
      </w:r>
      <w:r w:rsidRPr="00371D02">
        <w:rPr>
          <w:color w:val="000000" w:themeColor="text1"/>
          <w:u w:color="000000" w:themeColor="text1"/>
          <w:lang w:val="en"/>
        </w:rPr>
        <w:t xml:space="preserve"> </w:t>
      </w:r>
      <w:r>
        <w:rPr>
          <w:color w:val="000000" w:themeColor="text1"/>
          <w:u w:color="000000" w:themeColor="text1"/>
          <w:lang w:val="en"/>
        </w:rPr>
        <w:t xml:space="preserve">the agency also </w:t>
      </w:r>
      <w:r w:rsidRPr="00371D02">
        <w:rPr>
          <w:color w:val="000000" w:themeColor="text1"/>
          <w:u w:color="000000" w:themeColor="text1"/>
          <w:lang w:val="en"/>
        </w:rPr>
        <w:t xml:space="preserve">serves as the State’s </w:t>
      </w:r>
      <w:r>
        <w:rPr>
          <w:color w:val="000000" w:themeColor="text1"/>
          <w:u w:color="000000" w:themeColor="text1"/>
        </w:rPr>
        <w:t xml:space="preserve">focal point for </w:t>
      </w:r>
      <w:r w:rsidRPr="00371D02">
        <w:rPr>
          <w:color w:val="000000" w:themeColor="text1"/>
          <w:u w:color="000000" w:themeColor="text1"/>
        </w:rPr>
        <w:t xml:space="preserve">service and support to save life and property, providing a statewide </w:t>
      </w:r>
      <w:r>
        <w:rPr>
          <w:color w:val="000000" w:themeColor="text1"/>
          <w:u w:color="000000" w:themeColor="text1"/>
        </w:rPr>
        <w:t xml:space="preserve">delivery </w:t>
      </w:r>
      <w:r w:rsidRPr="00371D02">
        <w:rPr>
          <w:color w:val="000000" w:themeColor="text1"/>
          <w:u w:color="000000" w:themeColor="text1"/>
        </w:rPr>
        <w:t>system</w:t>
      </w:r>
      <w:r>
        <w:rPr>
          <w:color w:val="000000" w:themeColor="text1"/>
          <w:u w:color="000000" w:themeColor="text1"/>
        </w:rPr>
        <w:t xml:space="preserve"> </w:t>
      </w:r>
      <w:r w:rsidRPr="00371D02">
        <w:rPr>
          <w:color w:val="000000" w:themeColor="text1"/>
          <w:u w:color="000000" w:themeColor="text1"/>
        </w:rPr>
        <w:t>to prevent, protect, train, and respond</w:t>
      </w:r>
      <w:r>
        <w:rPr>
          <w:color w:val="000000" w:themeColor="text1"/>
          <w:u w:color="000000" w:themeColor="text1"/>
        </w:rPr>
        <w:t xml:space="preserve">, through its </w:t>
      </w:r>
      <w:r w:rsidRPr="00371D02">
        <w:rPr>
          <w:color w:val="000000" w:themeColor="text1"/>
          <w:u w:color="000000" w:themeColor="text1"/>
          <w:lang w:val="en"/>
        </w:rPr>
        <w:t>Division of Fire and Life Safety,</w:t>
      </w:r>
      <w:r>
        <w:rPr>
          <w:color w:val="000000" w:themeColor="text1"/>
          <w:u w:color="000000" w:themeColor="text1"/>
          <w:lang w:val="en"/>
        </w:rPr>
        <w:t xml:space="preserve"> State Fire</w:t>
      </w:r>
      <w:r>
        <w:rPr>
          <w:color w:val="000000" w:themeColor="text1"/>
          <w:u w:color="000000" w:themeColor="text1"/>
        </w:rPr>
        <w:t>; and</w:t>
      </w:r>
    </w:p>
    <w:p w:rsidR="004F7885" w:rsidRPr="00371D02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F7885" w:rsidRDefault="004F7885" w:rsidP="004F78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  <w:lang w:val="en"/>
        </w:rPr>
      </w:pPr>
      <w:r w:rsidRPr="00371D02">
        <w:rPr>
          <w:color w:val="000000" w:themeColor="text1"/>
          <w:szCs w:val="24"/>
          <w:u w:color="000000" w:themeColor="text1"/>
          <w:lang w:val="en"/>
        </w:rPr>
        <w:t>Whereas</w:t>
      </w:r>
      <w:r>
        <w:rPr>
          <w:color w:val="000000" w:themeColor="text1"/>
          <w:szCs w:val="24"/>
          <w:u w:color="000000" w:themeColor="text1"/>
          <w:lang w:val="en"/>
        </w:rPr>
        <w:t>,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</w:t>
      </w:r>
      <w:r>
        <w:rPr>
          <w:color w:val="000000" w:themeColor="text1"/>
          <w:szCs w:val="24"/>
          <w:u w:color="000000" w:themeColor="text1"/>
          <w:lang w:val="en"/>
        </w:rPr>
        <w:t xml:space="preserve">in the areas of 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worker safety and compliance with </w:t>
      </w:r>
      <w:r>
        <w:rPr>
          <w:color w:val="000000" w:themeColor="text1"/>
          <w:szCs w:val="24"/>
          <w:u w:color="000000" w:themeColor="text1"/>
          <w:lang w:val="en"/>
        </w:rPr>
        <w:t>s</w:t>
      </w:r>
      <w:r w:rsidRPr="00371D02">
        <w:rPr>
          <w:color w:val="000000" w:themeColor="text1"/>
          <w:szCs w:val="24"/>
          <w:u w:color="000000" w:themeColor="text1"/>
          <w:lang w:val="en"/>
        </w:rPr>
        <w:t>tate labor laws</w:t>
      </w:r>
      <w:r>
        <w:rPr>
          <w:color w:val="000000" w:themeColor="text1"/>
          <w:szCs w:val="24"/>
          <w:u w:color="000000" w:themeColor="text1"/>
          <w:lang w:val="en"/>
        </w:rPr>
        <w:t xml:space="preserve">, 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the </w:t>
      </w:r>
      <w:r>
        <w:rPr>
          <w:color w:val="000000" w:themeColor="text1"/>
          <w:szCs w:val="24"/>
          <w:u w:color="000000" w:themeColor="text1"/>
          <w:lang w:val="en"/>
        </w:rPr>
        <w:t>a</w:t>
      </w:r>
      <w:r w:rsidRPr="00371D02">
        <w:rPr>
          <w:color w:val="000000" w:themeColor="text1"/>
          <w:szCs w:val="24"/>
          <w:u w:color="000000" w:themeColor="text1"/>
          <w:lang w:val="en"/>
        </w:rPr>
        <w:t>gency carries out its responsibilit</w:t>
      </w:r>
      <w:r>
        <w:rPr>
          <w:color w:val="000000" w:themeColor="text1"/>
          <w:szCs w:val="24"/>
          <w:u w:color="000000" w:themeColor="text1"/>
          <w:lang w:val="en"/>
        </w:rPr>
        <w:t>ies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through its Division of Occupational and Health Safety Administration and its offices of Elevators and Amusement Rides, Immigration Compliance</w:t>
      </w:r>
      <w:r>
        <w:rPr>
          <w:color w:val="000000" w:themeColor="text1"/>
          <w:szCs w:val="24"/>
          <w:u w:color="000000" w:themeColor="text1"/>
          <w:lang w:val="en"/>
        </w:rPr>
        <w:t>,</w:t>
      </w:r>
      <w:r w:rsidRPr="00371D02">
        <w:rPr>
          <w:color w:val="000000" w:themeColor="text1"/>
          <w:szCs w:val="24"/>
          <w:u w:color="000000" w:themeColor="text1"/>
          <w:lang w:val="en"/>
        </w:rPr>
        <w:t xml:space="preserve"> and Payment of Wages and Child Labor; and</w:t>
      </w:r>
    </w:p>
    <w:p w:rsidR="004F7885" w:rsidRDefault="004F7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F7885" w:rsidRPr="00371D02">
        <w:rPr>
          <w:color w:val="000000" w:themeColor="text1"/>
          <w:szCs w:val="24"/>
          <w:u w:color="000000" w:themeColor="text1"/>
          <w:lang w:val="en"/>
        </w:rPr>
        <w:t xml:space="preserve">through the management and leadership of its varied programs, 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the South Carolina Department of Labor, Licensing and Regulation </w:t>
      </w:r>
      <w:r w:rsidR="004F7885" w:rsidRPr="00371D02">
        <w:rPr>
          <w:color w:val="000000" w:themeColor="text1"/>
          <w:szCs w:val="24"/>
          <w:u w:color="000000" w:themeColor="text1"/>
          <w:lang w:val="en"/>
        </w:rPr>
        <w:t>touches every citizen of our great State</w:t>
      </w:r>
      <w:r>
        <w:rPr>
          <w:rFonts w:eastAsia="Times New Roman"/>
        </w:rPr>
        <w:t xml:space="preserve">.  Now, therefore, </w:t>
      </w: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4F7885">
        <w:rPr>
          <w:rFonts w:eastAsia="Times New Roman"/>
        </w:rPr>
        <w:t xml:space="preserve"> 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the members of </w:t>
      </w:r>
      <w:r w:rsidR="004F7885">
        <w:rPr>
          <w:color w:val="000000" w:themeColor="text1"/>
          <w:szCs w:val="24"/>
          <w:u w:color="000000" w:themeColor="text1"/>
        </w:rPr>
        <w:t>the South Carolina General Assembly,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 by this resolution, recognize and congratulate the South Carolina Department of Labor, Licensing and Regulation on the occasion of its </w:t>
      </w:r>
      <w:r w:rsidR="004F7885">
        <w:rPr>
          <w:color w:val="000000" w:themeColor="text1"/>
          <w:szCs w:val="24"/>
          <w:u w:color="000000" w:themeColor="text1"/>
        </w:rPr>
        <w:t>twenty-fif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th </w:t>
      </w:r>
      <w:r w:rsidR="004F7885">
        <w:rPr>
          <w:color w:val="000000" w:themeColor="text1"/>
          <w:szCs w:val="24"/>
          <w:u w:color="000000" w:themeColor="text1"/>
        </w:rPr>
        <w:t>a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nniversary as a </w:t>
      </w:r>
      <w:r w:rsidR="004F7885">
        <w:rPr>
          <w:color w:val="000000" w:themeColor="text1"/>
          <w:szCs w:val="24"/>
          <w:u w:color="000000" w:themeColor="text1"/>
        </w:rPr>
        <w:t>s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tate </w:t>
      </w:r>
      <w:r w:rsidR="004F7885">
        <w:rPr>
          <w:color w:val="000000" w:themeColor="text1"/>
          <w:szCs w:val="24"/>
          <w:u w:color="000000" w:themeColor="text1"/>
        </w:rPr>
        <w:t>a</w:t>
      </w:r>
      <w:r w:rsidR="004F7885" w:rsidRPr="00371D02">
        <w:rPr>
          <w:color w:val="000000" w:themeColor="text1"/>
          <w:szCs w:val="24"/>
          <w:u w:color="000000" w:themeColor="text1"/>
        </w:rPr>
        <w:t xml:space="preserve">gency and commend the </w:t>
      </w:r>
      <w:r w:rsidR="004F7885">
        <w:rPr>
          <w:color w:val="000000" w:themeColor="text1"/>
          <w:szCs w:val="24"/>
          <w:u w:color="000000" w:themeColor="text1"/>
        </w:rPr>
        <w:t>a</w:t>
      </w:r>
      <w:r w:rsidR="004F7885" w:rsidRPr="00371D02">
        <w:rPr>
          <w:color w:val="000000" w:themeColor="text1"/>
          <w:szCs w:val="24"/>
          <w:u w:color="000000" w:themeColor="text1"/>
        </w:rPr>
        <w:t>gency and its employees for their commitment to making South Carolina a safe place to work and live</w:t>
      </w:r>
      <w:r w:rsidR="004F7885">
        <w:rPr>
          <w:rFonts w:eastAsia="Times New Roman"/>
        </w:rPr>
        <w:t>.</w:t>
      </w:r>
    </w:p>
    <w:p w:rsidR="00ED1DEE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1DEE" w:rsidRPr="00522CE0" w:rsidRDefault="00ED1DE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4F7885">
        <w:rPr>
          <w:rFonts w:eastAsia="Times New Roman"/>
        </w:rPr>
        <w:t xml:space="preserve"> </w:t>
      </w:r>
      <w:r w:rsidR="004F7885" w:rsidRPr="00371D02">
        <w:rPr>
          <w:color w:val="000000" w:themeColor="text1"/>
          <w:szCs w:val="24"/>
          <w:u w:color="000000" w:themeColor="text1"/>
        </w:rPr>
        <w:t>the South Carolina Department of Labor, Licensing and Regulation</w:t>
      </w:r>
      <w:r w:rsidR="004F7885">
        <w:rPr>
          <w:rFonts w:eastAsia="Times New Roman"/>
        </w:rPr>
        <w:t>.</w:t>
      </w:r>
    </w:p>
    <w:p w:rsidR="00526DD6" w:rsidRDefault="002627D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829FD" w:rsidRDefault="00B829FD" w:rsidP="00B829FD">
      <w:pPr>
        <w:suppressAutoHyphens/>
        <w:jc w:val="both"/>
        <w:rPr>
          <w:rFonts w:eastAsia="Times New Roman"/>
        </w:rPr>
      </w:pPr>
    </w:p>
    <w:sectPr w:rsidR="00B829FD" w:rsidSect="00B829F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DEE" w:rsidRDefault="00ED1DEE" w:rsidP="00522CE0">
      <w:r>
        <w:separator/>
      </w:r>
    </w:p>
  </w:endnote>
  <w:endnote w:type="continuationSeparator" w:id="0">
    <w:p w:rsidR="00ED1DEE" w:rsidRDefault="00ED1DE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E0CAB0-12D2-421D-AD73-F3B7DFE1C91F}"/>
    <w:embedBold r:id="rId2" w:fontKey="{58BC5B3A-298B-41B3-81F2-A9FE6C363B4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4CE688B-343B-4FAB-B0E6-593D8D30B6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7319A1D-76FA-43D7-8A77-B046C7E0CC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DD6" w:rsidRPr="00B829FD" w:rsidRDefault="00B829FD" w:rsidP="00B829F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DEE" w:rsidRDefault="00ED1DEE" w:rsidP="00522CE0">
      <w:r>
        <w:separator/>
      </w:r>
    </w:p>
  </w:footnote>
  <w:footnote w:type="continuationSeparator" w:id="0">
    <w:p w:rsidR="00ED1DEE" w:rsidRDefault="00ED1DE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LLR .KMM.TCA"/>
    <w:docVar w:name="CoverAttorneyInitials" w:val="KMM"/>
    <w:docVar w:name="CoverAttorneyLastName" w:val="Moffitt"/>
    <w:docVar w:name="CoverBillType" w:val="c"/>
    <w:docVar w:name="CoverSenator" w:val="TCA"/>
    <w:docVar w:name="dvBillNumber" w:val="618"/>
    <w:docVar w:name="dvBillNumberPrefix" w:val="S. "/>
    <w:docVar w:name="dvOriginalBody" w:val="Senate"/>
    <w:docVar w:name="fulldraftpath" w:val="L:\S-RES\TCA\020LLR .KMM.TCA.DOCX"/>
    <w:docVar w:name="NameofBody" w:val="S"/>
    <w:docVar w:name="vgroup2" w:val="S-RES"/>
  </w:docVars>
  <w:rsids>
    <w:rsidRoot w:val="00ED1DEE"/>
    <w:rsid w:val="00042AC1"/>
    <w:rsid w:val="00046516"/>
    <w:rsid w:val="00072458"/>
    <w:rsid w:val="0007601D"/>
    <w:rsid w:val="000B0720"/>
    <w:rsid w:val="000B5EAF"/>
    <w:rsid w:val="001315B2"/>
    <w:rsid w:val="001364E4"/>
    <w:rsid w:val="00170561"/>
    <w:rsid w:val="00186AC9"/>
    <w:rsid w:val="00187DD8"/>
    <w:rsid w:val="00197DF1"/>
    <w:rsid w:val="001B3DD9"/>
    <w:rsid w:val="001B7E5D"/>
    <w:rsid w:val="001D3BAC"/>
    <w:rsid w:val="00216025"/>
    <w:rsid w:val="00245C4E"/>
    <w:rsid w:val="002627DB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7885"/>
    <w:rsid w:val="00522CE0"/>
    <w:rsid w:val="00526DD6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7F4A"/>
    <w:rsid w:val="00870F6F"/>
    <w:rsid w:val="008B2F42"/>
    <w:rsid w:val="008C3697"/>
    <w:rsid w:val="008D3CB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226A"/>
    <w:rsid w:val="00B829F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CF5590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1DEE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80DD7AFE-370D-469A-BAF3-F4843C9C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DD809950.dotm</Template>
  <TotalTime>0</TotalTime>
  <Pages>2</Pages>
  <Words>338</Words>
  <Characters>1925</Characters>
  <Application>Microsoft Office Word</Application>
  <DocSecurity>0</DocSecurity>
  <Lines>60</Lines>
  <Paragraphs>12</Paragraphs>
  <ScaleCrop>false</ScaleCrop>
  <Company> </Company>
  <LinksUpToDate>false</LinksUpToDate>
  <CharactersWithSpaces>2252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618 Text of Previous Version (Mar. 6,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2019-03-06T19:59:00Z</dcterms:created>
  <dcterms:modified xsi:type="dcterms:W3CDTF">2019-03-06T19:59:00Z</dcterms:modified>
</cp:coreProperties>
</file>