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62B" w:rsidRDefault="009346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0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w:t>
      </w:r>
      <w:r w:rsidR="00767F67">
        <w:noBreakHyphen/>
      </w:r>
      <w:r>
        <w:t>1</w:t>
      </w:r>
      <w:r w:rsidR="00767F67">
        <w:noBreakHyphen/>
      </w:r>
      <w:r>
        <w:t>530 AND 6</w:t>
      </w:r>
      <w:r w:rsidR="00767F67">
        <w:noBreakHyphen/>
      </w:r>
      <w:r>
        <w:t>1</w:t>
      </w:r>
      <w:r w:rsidR="00767F67">
        <w:noBreakHyphen/>
      </w:r>
      <w:r>
        <w:t>730, CODE OF LAWS OF SOUTH CAROLINA, 1976, RELATING TO THE USE OF REVENUE FROM THE LOCAL ACCOMMODATIONS TAX AND HOSPITALITY TAX, RESPECTIVELY, SO AS TO REDUCE A THRESHOLD FROM NINE HUNDRED THOUSAND DOLLARS IN</w:t>
      </w:r>
      <w:r w:rsidR="00AA3377">
        <w:t xml:space="preserve"> ACCOMMODATIONS TAXES COLLECTED</w:t>
      </w:r>
      <w:r>
        <w:t xml:space="preserve"> TO SEVEN HUNDRED FIFTY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0B8" w:rsidRDefault="00A83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0B8" w:rsidRDefault="00A83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767F67">
        <w:noBreakHyphen/>
      </w:r>
      <w:r>
        <w:t>1</w:t>
      </w:r>
      <w:r w:rsidR="00767F67">
        <w:noBreakHyphen/>
      </w:r>
      <w:r>
        <w:t>530(B) of the 1976 Code is amended to read:</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078" w:rsidRPr="00756619"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A1753">
        <w:t xml:space="preserve">(B)(1) </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767F67">
        <w:noBreakHyphen/>
      </w:r>
      <w:r w:rsidRPr="00756619">
        <w:t>36</w:t>
      </w:r>
      <w:r w:rsidR="00767F67">
        <w:noBreakHyphen/>
      </w:r>
      <w:r w:rsidRPr="00756619">
        <w:t>920, the revenues of the local accommodations tax authorized in this article may also be used for the operation and maintenance of those items provided in (A)(1) through (6) including police, fire protection, emergency medical services, and emergency</w:t>
      </w:r>
      <w:r w:rsidR="00767F67">
        <w:noBreakHyphen/>
      </w:r>
      <w:r w:rsidRPr="00756619">
        <w:t>preparedness operations directly attendant to those facilities.</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w:t>
      </w:r>
      <w:r>
        <w:t xml:space="preserve"> </w:t>
      </w:r>
      <w:r w:rsidRPr="00756619">
        <w:t>dollars in accommodations taxes is collected annually pursuant to Section 12</w:t>
      </w:r>
      <w:r w:rsidR="00767F67">
        <w:noBreakHyphen/>
      </w:r>
      <w:r w:rsidRPr="00756619">
        <w:t>36</w:t>
      </w:r>
      <w:r w:rsidR="00767F67">
        <w:noBreakHyphen/>
      </w:r>
      <w:r w:rsidRPr="00756619">
        <w:t>920, an amount not to exceed fifty percent of the revenue in the preceding fiscal year of the local accommodations tax authorized pursuant to this article may be used for the additional purposes provided in item (1) of this subsection.</w:t>
      </w:r>
      <w:r>
        <w:t>”</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w:t>
      </w:r>
      <w:r w:rsidR="00767F67">
        <w:noBreakHyphen/>
      </w:r>
      <w:r>
        <w:t>1</w:t>
      </w:r>
      <w:r w:rsidR="00767F67">
        <w:noBreakHyphen/>
      </w:r>
      <w:r>
        <w:t>730(B) of the 1976 Code is amended to read:</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078" w:rsidRPr="00756619"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6619">
        <w:t>(B)(1)</w:t>
      </w:r>
      <w:r w:rsidR="003A1753">
        <w:t xml:space="preserve"> </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767F67">
        <w:noBreakHyphen/>
      </w:r>
      <w:r w:rsidRPr="00756619">
        <w:t>36</w:t>
      </w:r>
      <w:r w:rsidR="00767F67">
        <w:noBreakHyphen/>
      </w:r>
      <w:r w:rsidRPr="00756619">
        <w:t>920, the revenues of the hospitality tax authorized in this article may be used for the operation and maintenance of those items provided in (A)(1) through (6) including police, fire protection, emergency medical services, and emergency</w:t>
      </w:r>
      <w:r w:rsidR="00767F67">
        <w:noBreakHyphen/>
      </w:r>
      <w:r w:rsidRPr="00756619">
        <w:t>preparedness operations directly attendant to those facilities.</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767F67">
        <w:noBreakHyphen/>
      </w:r>
      <w:r w:rsidRPr="00756619">
        <w:t>36</w:t>
      </w:r>
      <w:r w:rsidR="00767F67">
        <w:noBreakHyphen/>
      </w:r>
      <w:r w:rsidRPr="00756619">
        <w:t>920, an amount not to exceed fifty percent of the revenue in the preceding fiscal year of the local hospitality tax authorized pursuant to this article may be used for the additional purposes provided in item (1) of this subsection.</w:t>
      </w:r>
      <w:r>
        <w:t>”</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B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612F9" w:rsidRDefault="00767F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462B" w:rsidRDefault="0093462B" w:rsidP="0093462B">
      <w:pPr>
        <w:suppressAutoHyphens/>
      </w:pPr>
    </w:p>
    <w:sectPr w:rsidR="0093462B" w:rsidSect="009346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0B8" w:rsidRDefault="00A830B8" w:rsidP="009F0C77">
      <w:r>
        <w:separator/>
      </w:r>
    </w:p>
  </w:endnote>
  <w:endnote w:type="continuationSeparator" w:id="0">
    <w:p w:rsidR="00A830B8" w:rsidRDefault="00A830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A30B60-2363-4725-AF57-4CF24700A54A}"/>
    <w:embedBold r:id="rId2" w:fontKey="{4697EFB9-0579-4DBC-A010-F0A9126CFAC9}"/>
  </w:font>
  <w:font w:name="Calibri">
    <w:panose1 w:val="020F0502020204030204"/>
    <w:charset w:val="00"/>
    <w:family w:val="swiss"/>
    <w:pitch w:val="variable"/>
    <w:sig w:usb0="E00002FF" w:usb1="4000ACFF" w:usb2="00000001" w:usb3="00000000" w:csb0="0000019F" w:csb1="00000000"/>
    <w:embedRegular r:id="rId3" w:fontKey="{950F45FD-6F63-4812-8EE6-E1F859808C9F}"/>
  </w:font>
  <w:font w:name="Segoe UI">
    <w:panose1 w:val="020B0502040204020203"/>
    <w:charset w:val="00"/>
    <w:family w:val="swiss"/>
    <w:pitch w:val="variable"/>
    <w:sig w:usb0="E10022FF" w:usb1="C000E47F" w:usb2="00000029" w:usb3="00000000" w:csb0="000001DF" w:csb1="00000000"/>
    <w:embedRegular r:id="rId4" w:fontKey="{44B18013-A4A7-4668-B090-4F8D4351CF0D}"/>
  </w:font>
  <w:font w:name="Cambria">
    <w:panose1 w:val="02040503050406030204"/>
    <w:charset w:val="00"/>
    <w:family w:val="roman"/>
    <w:pitch w:val="variable"/>
    <w:sig w:usb0="E00002FF" w:usb1="400004FF" w:usb2="00000000" w:usb3="00000000" w:csb0="0000019F" w:csb1="00000000"/>
    <w:embedRegular r:id="rId5" w:fontKey="{77A1D4AC-6DB4-4311-ABD8-5CECA61AF7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2F9" w:rsidRPr="0093462B" w:rsidRDefault="0093462B" w:rsidP="0093462B">
    <w:pPr>
      <w:pStyle w:val="Footer"/>
      <w:tabs>
        <w:tab w:val="clear" w:pos="4680"/>
        <w:tab w:val="clear" w:pos="9360"/>
        <w:tab w:val="center" w:pos="2995"/>
      </w:tabs>
      <w:spacing w:before="120"/>
    </w:pPr>
    <w:r>
      <w:t>[629]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0B8" w:rsidRDefault="00A830B8" w:rsidP="009F0C77">
      <w:r>
        <w:separator/>
      </w:r>
    </w:p>
  </w:footnote>
  <w:footnote w:type="continuationSeparator" w:id="0">
    <w:p w:rsidR="00A830B8" w:rsidRDefault="00A830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6DG19"/>
    <w:docVar w:name="CoverBillType" w:val="b"/>
    <w:docVar w:name="DocPath" w:val="L:\Council\bills\NBD\11226DG19.DOCX"/>
    <w:docVar w:name="dvBillNumber" w:val="629"/>
    <w:docVar w:name="dvBillNumberPrefix" w:val="S. "/>
    <w:docVar w:name="dvOriginalBody" w:val="Senate"/>
    <w:docVar w:name="dvSteno" w:val="NBD"/>
    <w:docVar w:name="NameofBody" w:val="s"/>
    <w:docVar w:name="vGroup2" w:val="Council"/>
  </w:docVars>
  <w:rsids>
    <w:rsidRoot w:val="00A830B8"/>
    <w:rsid w:val="000263D9"/>
    <w:rsid w:val="00026C9A"/>
    <w:rsid w:val="000965A1"/>
    <w:rsid w:val="000C487D"/>
    <w:rsid w:val="000E1785"/>
    <w:rsid w:val="000F39F2"/>
    <w:rsid w:val="001023A4"/>
    <w:rsid w:val="0010776B"/>
    <w:rsid w:val="00133E66"/>
    <w:rsid w:val="00134ACF"/>
    <w:rsid w:val="00144E15"/>
    <w:rsid w:val="001612F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1753"/>
    <w:rsid w:val="003D411E"/>
    <w:rsid w:val="003E3C1E"/>
    <w:rsid w:val="003E6148"/>
    <w:rsid w:val="003E7D04"/>
    <w:rsid w:val="00400EAA"/>
    <w:rsid w:val="0041760A"/>
    <w:rsid w:val="004203D7"/>
    <w:rsid w:val="004809EE"/>
    <w:rsid w:val="004B2A8B"/>
    <w:rsid w:val="0051070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F67"/>
    <w:rsid w:val="00771EEC"/>
    <w:rsid w:val="00786819"/>
    <w:rsid w:val="007A325A"/>
    <w:rsid w:val="007C3099"/>
    <w:rsid w:val="007E72BE"/>
    <w:rsid w:val="007F1523"/>
    <w:rsid w:val="007F509E"/>
    <w:rsid w:val="007F5799"/>
    <w:rsid w:val="007F6947"/>
    <w:rsid w:val="00834A12"/>
    <w:rsid w:val="00872729"/>
    <w:rsid w:val="008F4429"/>
    <w:rsid w:val="00932670"/>
    <w:rsid w:val="0093462B"/>
    <w:rsid w:val="009352BB"/>
    <w:rsid w:val="00990668"/>
    <w:rsid w:val="009B397B"/>
    <w:rsid w:val="009F0C77"/>
    <w:rsid w:val="009F4DD1"/>
    <w:rsid w:val="00A64E80"/>
    <w:rsid w:val="00A741D9"/>
    <w:rsid w:val="00A830B8"/>
    <w:rsid w:val="00A85589"/>
    <w:rsid w:val="00A9741D"/>
    <w:rsid w:val="00AA3377"/>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129D"/>
    <w:rsid w:val="00DB3AC0"/>
    <w:rsid w:val="00DC6813"/>
    <w:rsid w:val="00DE68F0"/>
    <w:rsid w:val="00DF3845"/>
    <w:rsid w:val="00DF7E17"/>
    <w:rsid w:val="00EB00A2"/>
    <w:rsid w:val="00EB1BF3"/>
    <w:rsid w:val="00EF3EEE"/>
    <w:rsid w:val="00F149A7"/>
    <w:rsid w:val="00F3307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A374B-D088-4947-B1ED-C11545D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17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7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A879E-68EA-4D02-9A99-CE5DDDD60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359</Words>
  <Characters>1932</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629 Text of Previous Version (Mar. 7, 2019) - South Carolina Legislature Online</dc:title>
  <dc:subject/>
  <dc:creator>Niki Downey</dc:creator>
  <cp:keywords/>
  <dc:description/>
  <cp:lastModifiedBy>S Volk</cp:lastModifiedBy>
  <cp:revision>2</cp:revision>
  <cp:lastPrinted>2019-02-06T14:49:00Z</cp:lastPrinted>
  <dcterms:created xsi:type="dcterms:W3CDTF">2019-03-07T16:39:00Z</dcterms:created>
  <dcterms:modified xsi:type="dcterms:W3CDTF">2019-03-07T16:39:00Z</dcterms:modified>
</cp:coreProperties>
</file>