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77" w:rsidRPr="004C0777" w:rsidRDefault="004C0777" w:rsidP="004C0777">
      <w:pPr>
        <w:tabs>
          <w:tab w:val="right" w:pos="5933"/>
        </w:tabs>
        <w:suppressAutoHyphens/>
      </w:pPr>
      <w:r>
        <w:tab/>
      </w:r>
      <w:r>
        <w:rPr>
          <w:b/>
          <w:sz w:val="36"/>
        </w:rPr>
        <w:t>S. 652</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77" w:rsidRDefault="004C0777" w:rsidP="004C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1F4B">
        <w:t>Judiciary Committee</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4C0777" w:rsidRPr="004C0777" w:rsidRDefault="004C0777" w:rsidP="004C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777" w:rsidRDefault="004C0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0777" w:rsidSect="004C0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30EE" w:rsidRDefault="008C30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47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8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bookmarkEnd w:id="1"/>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87D">
        <w:t>2</w:t>
      </w:r>
      <w:r>
        <w:t>.</w:t>
      </w:r>
      <w:r>
        <w:tab/>
        <w:t>This joint resolution takes effect upon approval by the Governor.</w:t>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4701" w:rsidRPr="00861A45" w:rsidRDefault="003C387D"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FF4701" w:rsidRPr="00861A45">
        <w:t>egulation 65</w:t>
      </w:r>
      <w:r w:rsidR="00FF4701" w:rsidRPr="00861A45">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FF4701" w:rsidRPr="00861A45"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4701" w:rsidRPr="00861A45"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1A45">
        <w:t xml:space="preserve">Notice of Drafting for the proposed amended regulation was published in the </w:t>
      </w:r>
      <w:r w:rsidRPr="00861A45">
        <w:rPr>
          <w:i/>
          <w:iCs/>
        </w:rPr>
        <w:t xml:space="preserve">State Register </w:t>
      </w:r>
      <w:r w:rsidRPr="00861A45">
        <w:t>on September 28, 2018.</w:t>
      </w:r>
    </w:p>
    <w:p w:rsidR="00C36A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8E20FC" w:rsidRDefault="008E20FC" w:rsidP="008E20FC">
      <w:pPr>
        <w:suppressAutoHyphens/>
      </w:pPr>
    </w:p>
    <w:sectPr w:rsidR="008E20FC" w:rsidSect="004C0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701" w:rsidRDefault="00FF4701" w:rsidP="009F0C77">
      <w:r>
        <w:separator/>
      </w:r>
    </w:p>
  </w:endnote>
  <w:endnote w:type="continuationSeparator" w:id="0">
    <w:p w:rsidR="00FF4701" w:rsidRDefault="00FF4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E5D045-EE73-40B8-A92C-A0002549066F}"/>
    <w:embedBold r:id="rId2" w:fontKey="{1167796D-9CD6-47DF-A913-E1674D5F1234}"/>
    <w:embedItalic r:id="rId3" w:fontKey="{E92E1891-BC13-47F5-9C31-A49856931B57}"/>
  </w:font>
  <w:font w:name="Calibri">
    <w:panose1 w:val="020F0502020204030204"/>
    <w:charset w:val="00"/>
    <w:family w:val="swiss"/>
    <w:pitch w:val="variable"/>
    <w:sig w:usb0="E0002AFF" w:usb1="4000ACFF" w:usb2="00000001" w:usb3="00000000" w:csb0="000001FF" w:csb1="00000000"/>
    <w:embedRegular r:id="rId4" w:fontKey="{ED055F4B-D518-4BE4-99DA-BF52059931F9}"/>
  </w:font>
  <w:font w:name="Segoe UI">
    <w:panose1 w:val="020B0502040204020203"/>
    <w:charset w:val="00"/>
    <w:family w:val="swiss"/>
    <w:pitch w:val="variable"/>
    <w:sig w:usb0="E1002AFF" w:usb1="C000E47F" w:usb2="00000029" w:usb3="00000000" w:csb0="000001FF" w:csb1="00000000"/>
    <w:embedRegular r:id="rId5" w:fontKey="{ED57148E-B8B7-4765-8ED8-1E239C949DB3}"/>
  </w:font>
  <w:font w:name="Cambria">
    <w:panose1 w:val="02040503050406030204"/>
    <w:charset w:val="00"/>
    <w:family w:val="roman"/>
    <w:pitch w:val="variable"/>
    <w:sig w:usb0="E00002FF" w:usb1="400004FF" w:usb2="00000000" w:usb3="00000000" w:csb0="0000019F" w:csb1="00000000"/>
    <w:embedRegular r:id="rId6" w:fontKey="{50F486C6-FAE9-44E6-89EB-5508CED4A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AC6" w:rsidRPr="008C30EE" w:rsidRDefault="008C30EE" w:rsidP="008C30EE">
    <w:pPr>
      <w:pStyle w:val="Footer"/>
      <w:tabs>
        <w:tab w:val="clear" w:pos="4680"/>
        <w:tab w:val="clear" w:pos="9360"/>
        <w:tab w:val="center" w:pos="2995"/>
      </w:tabs>
      <w:spacing w:before="120"/>
    </w:pPr>
    <w:r>
      <w:t>[652</w:t>
    </w:r>
    <w:r w:rsidR="004C0777">
      <w:t>-</w:t>
    </w:r>
    <w:r w:rsidR="004C0777">
      <w:fldChar w:fldCharType="begin"/>
    </w:r>
    <w:r w:rsidR="004C0777">
      <w:instrText xml:space="preserve"> PAGE  \* MERGEFORMAT </w:instrText>
    </w:r>
    <w:r w:rsidR="004C0777">
      <w:fldChar w:fldCharType="separate"/>
    </w:r>
    <w:r w:rsidR="009D23E0">
      <w:rPr>
        <w:noProof/>
      </w:rPr>
      <w:t>1</w:t>
    </w:r>
    <w:r w:rsidR="004C0777">
      <w:fldChar w:fldCharType="end"/>
    </w:r>
    <w:r w:rsidR="004C0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777" w:rsidRPr="008C30EE" w:rsidRDefault="004C0777" w:rsidP="008C30EE">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sidR="008E20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701" w:rsidRDefault="00FF4701" w:rsidP="009F0C77">
      <w:r>
        <w:separator/>
      </w:r>
    </w:p>
  </w:footnote>
  <w:footnote w:type="continuationSeparator" w:id="0">
    <w:p w:rsidR="00FF4701" w:rsidRDefault="00FF4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6CZ19"/>
    <w:docVar w:name="CoverBillType" w:val="a"/>
    <w:docVar w:name="DocPath" w:val="L:\Council\bills\DBS\31536CZ19.DOCX"/>
    <w:docVar w:name="dvBillNumber" w:val="652"/>
    <w:docVar w:name="dvBillNumberPrefix" w:val="S. "/>
    <w:docVar w:name="dvOriginalBody" w:val="Senate"/>
    <w:docVar w:name="dvSteno" w:val="DBS"/>
    <w:docVar w:name="NameofBody" w:val="s"/>
    <w:docVar w:name="vGroup2" w:val="Council"/>
  </w:docVars>
  <w:rsids>
    <w:rsidRoot w:val="00FF4701"/>
    <w:rsid w:val="000263D9"/>
    <w:rsid w:val="00026C9A"/>
    <w:rsid w:val="000965A1"/>
    <w:rsid w:val="000C487D"/>
    <w:rsid w:val="000E1785"/>
    <w:rsid w:val="000F39F2"/>
    <w:rsid w:val="001023A4"/>
    <w:rsid w:val="0010776B"/>
    <w:rsid w:val="0011251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87D"/>
    <w:rsid w:val="003D411E"/>
    <w:rsid w:val="003E3C1E"/>
    <w:rsid w:val="003E6148"/>
    <w:rsid w:val="003E7D04"/>
    <w:rsid w:val="00400EAA"/>
    <w:rsid w:val="0041760A"/>
    <w:rsid w:val="004203D7"/>
    <w:rsid w:val="004647A7"/>
    <w:rsid w:val="004809EE"/>
    <w:rsid w:val="004B2A8B"/>
    <w:rsid w:val="004C077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0EE"/>
    <w:rsid w:val="008E20FC"/>
    <w:rsid w:val="008F4429"/>
    <w:rsid w:val="00932670"/>
    <w:rsid w:val="009352BB"/>
    <w:rsid w:val="00990668"/>
    <w:rsid w:val="009B397B"/>
    <w:rsid w:val="009D23E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AC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4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FFFB1-50DB-4565-8361-FB5878F8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3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8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71503-2296-4177-8784-441CDD91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3</Pages>
  <Words>219</Words>
  <Characters>1187</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2019-2020 Bill 652 Text of Previous Version (Mar. 13, 2019) - South Carolina Legislature Online</vt:lpstr>
    </vt:vector>
  </TitlesOfParts>
  <Company>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652 Text of Previous Version (Mar. 13, 2019) - South Carolina Legislature Online</dc:title>
  <dc:subject/>
  <dc:creator>Deirdre Brevard-Smith</dc:creator>
  <cp:keywords/>
  <dc:description/>
  <cp:lastModifiedBy>Miriam Cook</cp:lastModifiedBy>
  <cp:revision>2</cp:revision>
  <cp:lastPrinted>2019-03-12T19:23:00Z</cp:lastPrinted>
  <dcterms:created xsi:type="dcterms:W3CDTF">2019-03-13T22:26:00Z</dcterms:created>
  <dcterms:modified xsi:type="dcterms:W3CDTF">2019-03-13T22:26:00Z</dcterms:modified>
</cp:coreProperties>
</file>