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93A" w:rsidRPr="00522CE0" w:rsidRDefault="00B839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83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87C3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D18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CE5EE8">
        <w:rPr>
          <w:color w:val="000000" w:themeColor="text1"/>
          <w:u w:color="000000" w:themeColor="text1"/>
        </w:rPr>
        <w:t xml:space="preserve">TO RECOGNIZE </w:t>
      </w:r>
      <w:r>
        <w:rPr>
          <w:color w:val="000000" w:themeColor="text1"/>
          <w:u w:color="000000" w:themeColor="text1"/>
        </w:rPr>
        <w:t>S</w:t>
      </w:r>
      <w:r w:rsidRPr="00CE5EE8">
        <w:rPr>
          <w:color w:val="000000" w:themeColor="text1"/>
          <w:u w:color="000000" w:themeColor="text1"/>
        </w:rPr>
        <w:t>EPTEMBER AS</w:t>
      </w:r>
      <w:r>
        <w:rPr>
          <w:color w:val="000000" w:themeColor="text1"/>
          <w:u w:color="000000" w:themeColor="text1"/>
        </w:rPr>
        <w:t xml:space="preserve"> “H</w:t>
      </w:r>
      <w:r w:rsidRPr="00CE5EE8">
        <w:rPr>
          <w:color w:val="000000" w:themeColor="text1"/>
          <w:u w:color="000000" w:themeColor="text1"/>
        </w:rPr>
        <w:t xml:space="preserve">UNGER </w:t>
      </w:r>
      <w:r>
        <w:rPr>
          <w:color w:val="000000" w:themeColor="text1"/>
          <w:u w:color="000000" w:themeColor="text1"/>
        </w:rPr>
        <w:t>A</w:t>
      </w:r>
      <w:r w:rsidRPr="00CE5EE8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>M</w:t>
      </w:r>
      <w:r w:rsidRPr="00CE5EE8">
        <w:rPr>
          <w:color w:val="000000" w:themeColor="text1"/>
          <w:u w:color="000000" w:themeColor="text1"/>
        </w:rPr>
        <w:t>ONTH</w:t>
      </w:r>
      <w:r>
        <w:rPr>
          <w:color w:val="000000" w:themeColor="text1"/>
          <w:u w:color="000000" w:themeColor="text1"/>
        </w:rPr>
        <w:t>” IN SOUTH C</w:t>
      </w:r>
      <w:r w:rsidRPr="00CE5EE8"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D189E" w:rsidRPr="00CE5EE8" w:rsidRDefault="00CD189E" w:rsidP="00CD189E">
      <w:pPr>
        <w:pStyle w:val="enactingclause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“Hunger Action Month” provide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 unified opportunity for communities in the United States to focus attention on the persistent problem of domestic hunger and to mobilize to create a movement to help end hunger in America;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in 2017, 11.8% of United States households were food insecure</w:t>
      </w:r>
      <w:r w:rsidR="00DD6F0A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according to the United States Department of Agriculture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 South Carolina, h</w:t>
      </w:r>
      <w:r w:rsidR="0032588B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unger is a reality for 19.8% of the population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="0032588B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or nearly one in 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five individuals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. In 2016, </w:t>
      </w:r>
      <w:r w:rsidR="0032588B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687,880 South Carolinians did not always know where they 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would find their next meal,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according to a study published by Feeding America;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m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any households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 this State and nation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experience hunger, and some people in these households frequently skip meals or eat too little, 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even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going without food for a whole day;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hunger dramatically affects all members of families, regardless of their age. R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esearch shows that preschool and school</w:t>
      </w:r>
      <w:r w:rsidR="004E0FC2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age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d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children who experience severe hunger have higher levels of chronic illness, anxiety and depression, and behavioral problems than children receiving a well</w:t>
      </w:r>
      <w:r w:rsidR="004E0FC2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balanced diet;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ood-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insecure seniors have lower nutrient intakes than food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-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secure seniors, and without proper nutrients, seniors are at 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an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increased risk of disability, deteriorated health conditions, decreased resistance to infections, lengthened hospital stays, deteriorated mental health, and being underweight;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he costs of other essentials, such as home heating, gasoline, housing, and medical care, have increased significantly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over the years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and for families caught in the squeeze between declining wages and rising costs, the food budget becomes a frequent pressure point;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32588B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emergency food assistance 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can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become a way for these individuals and families to keep food on the table while still paying the bills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. I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n 2017, according to 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he United States Department of Agriculture, one in four food</w:t>
      </w:r>
      <w:r w:rsidR="00EE6D6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-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insecure households in the United States </w:t>
      </w:r>
      <w:r w:rsidR="00EE6D6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was able to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access emergency food from a food pantry one or more times;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32588B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ndividuals, charities, businesses, and </w:t>
      </w:r>
      <w:r w:rsidR="00EE6D6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the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government all have a role to play in get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ting food to those in need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. F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ood banks, soup kitchens, food pantries, faith</w:t>
      </w:r>
      <w:r w:rsidR="004E0FC2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based organizations, businesses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individuals donat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time, rais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funds</w:t>
      </w:r>
      <w:r w:rsidR="00EE6D6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provide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food to help their neighbors;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Harvest Hope Food Bank, as 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member of Feeding America, provide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guidance, support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vital food resources to over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four hundred sixty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agencies</w:t>
      </w:r>
      <w:r w:rsidR="00A01AC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works to </w:t>
      </w:r>
      <w:r w:rsidR="004E092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resolve</w:t>
      </w:r>
      <w:r w:rsidR="00A01ACF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ongoing need for services by leveraging local community partnerships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provid</w:t>
      </w:r>
      <w:r w:rsidR="00A01AC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ing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 average of five meals </w:t>
      </w:r>
      <w:r w:rsidR="000E069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with</w:t>
      </w:r>
      <w:r w:rsidR="00EE6D64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every dollar of support</w:t>
      </w:r>
      <w:r w:rsidR="00A01AC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sa</w:t>
      </w:r>
      <w:r w:rsidR="00A01AC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ving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taxpayers $22.22 </w:t>
      </w:r>
      <w:r w:rsidR="000E069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with</w:t>
      </w:r>
      <w:r w:rsidR="00A01ACF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each hour of volunteer support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="004E0927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 the most recently completed year</w:t>
      </w:r>
      <w:r w:rsidR="004E092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Harvest Hope Food Bank provided</w:t>
      </w:r>
      <w:r w:rsidR="004E092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approximately 22,980,661 meals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CD189E" w:rsidRDefault="00CD18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7C31" w:rsidRDefault="00787C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D189E">
        <w:rPr>
          <w:color w:val="000000" w:themeColor="text1"/>
          <w:u w:color="000000" w:themeColor="text1"/>
        </w:rPr>
        <w:t>i</w:t>
      </w:r>
      <w:r w:rsidR="00CD189E" w:rsidRPr="00CE5EE8">
        <w:rPr>
          <w:color w:val="000000" w:themeColor="text1"/>
          <w:u w:color="000000" w:themeColor="text1"/>
        </w:rPr>
        <w:t>ndividuals benefiting from the availability of don</w:t>
      </w:r>
      <w:r w:rsidR="00745F7A">
        <w:rPr>
          <w:color w:val="000000" w:themeColor="text1"/>
          <w:u w:color="000000" w:themeColor="text1"/>
        </w:rPr>
        <w:t>ated food range from infants,</w:t>
      </w:r>
      <w:r w:rsidR="00CD189E" w:rsidRPr="00CE5EE8">
        <w:rPr>
          <w:color w:val="000000" w:themeColor="text1"/>
          <w:u w:color="000000" w:themeColor="text1"/>
        </w:rPr>
        <w:t xml:space="preserve"> toddlers, school</w:t>
      </w:r>
      <w:r w:rsidR="004E0FC2">
        <w:rPr>
          <w:color w:val="000000" w:themeColor="text1"/>
          <w:u w:color="000000" w:themeColor="text1"/>
        </w:rPr>
        <w:noBreakHyphen/>
      </w:r>
      <w:r w:rsidR="00CD189E" w:rsidRPr="00CE5EE8">
        <w:rPr>
          <w:color w:val="000000" w:themeColor="text1"/>
          <w:u w:color="000000" w:themeColor="text1"/>
        </w:rPr>
        <w:t>age</w:t>
      </w:r>
      <w:r w:rsidR="00745F7A">
        <w:rPr>
          <w:color w:val="000000" w:themeColor="text1"/>
          <w:u w:color="000000" w:themeColor="text1"/>
        </w:rPr>
        <w:t>d</w:t>
      </w:r>
      <w:r w:rsidR="00CD189E" w:rsidRPr="00CE5EE8">
        <w:rPr>
          <w:color w:val="000000" w:themeColor="text1"/>
          <w:u w:color="000000" w:themeColor="text1"/>
        </w:rPr>
        <w:t xml:space="preserve"> children</w:t>
      </w:r>
      <w:r w:rsidR="00745F7A">
        <w:rPr>
          <w:color w:val="000000" w:themeColor="text1"/>
          <w:u w:color="000000" w:themeColor="text1"/>
        </w:rPr>
        <w:t>,</w:t>
      </w:r>
      <w:r w:rsidR="00CD189E" w:rsidRPr="00CE5EE8">
        <w:rPr>
          <w:color w:val="000000" w:themeColor="text1"/>
          <w:u w:color="000000" w:themeColor="text1"/>
        </w:rPr>
        <w:t xml:space="preserve"> and adolescents to single mothers, single fathers, two</w:t>
      </w:r>
      <w:r w:rsidR="004E0FC2">
        <w:rPr>
          <w:color w:val="000000" w:themeColor="text1"/>
          <w:u w:color="000000" w:themeColor="text1"/>
        </w:rPr>
        <w:noBreakHyphen/>
      </w:r>
      <w:r w:rsidR="00CD189E" w:rsidRPr="00CE5EE8">
        <w:rPr>
          <w:color w:val="000000" w:themeColor="text1"/>
          <w:u w:color="000000" w:themeColor="text1"/>
        </w:rPr>
        <w:t>parent families, veterans and their families, and seniors</w:t>
      </w:r>
      <w:r>
        <w:rPr>
          <w:rFonts w:eastAsia="Times New Roman"/>
        </w:rPr>
        <w:t>.  Now, therefore,</w:t>
      </w:r>
    </w:p>
    <w:p w:rsidR="00787C31" w:rsidRDefault="00787C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7C31" w:rsidRDefault="00787C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87C31" w:rsidRDefault="00787C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7C31" w:rsidRDefault="00787C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D189E">
        <w:rPr>
          <w:rFonts w:eastAsia="Times New Roman"/>
        </w:rPr>
        <w:t xml:space="preserve">the members of the South Carolina Senate, by this resolution, </w:t>
      </w:r>
      <w:r w:rsidR="00CD189E" w:rsidRPr="00CE5EE8">
        <w:rPr>
          <w:color w:val="000000" w:themeColor="text1"/>
          <w:u w:color="000000" w:themeColor="text1"/>
        </w:rPr>
        <w:t xml:space="preserve">recognize </w:t>
      </w:r>
      <w:r w:rsidR="00CD189E">
        <w:rPr>
          <w:color w:val="000000" w:themeColor="text1"/>
          <w:u w:color="000000" w:themeColor="text1"/>
        </w:rPr>
        <w:t>S</w:t>
      </w:r>
      <w:r w:rsidR="00CD189E" w:rsidRPr="00CE5EE8">
        <w:rPr>
          <w:color w:val="000000" w:themeColor="text1"/>
          <w:u w:color="000000" w:themeColor="text1"/>
        </w:rPr>
        <w:t>eptember as</w:t>
      </w:r>
      <w:r w:rsidR="00CD189E">
        <w:rPr>
          <w:color w:val="000000" w:themeColor="text1"/>
          <w:u w:color="000000" w:themeColor="text1"/>
        </w:rPr>
        <w:t xml:space="preserve"> “H</w:t>
      </w:r>
      <w:r w:rsidR="00CD189E" w:rsidRPr="00CE5EE8">
        <w:rPr>
          <w:color w:val="000000" w:themeColor="text1"/>
          <w:u w:color="000000" w:themeColor="text1"/>
        </w:rPr>
        <w:t xml:space="preserve">unger </w:t>
      </w:r>
      <w:r w:rsidR="00CD189E">
        <w:rPr>
          <w:color w:val="000000" w:themeColor="text1"/>
          <w:u w:color="000000" w:themeColor="text1"/>
        </w:rPr>
        <w:t>A</w:t>
      </w:r>
      <w:r w:rsidR="00CD189E" w:rsidRPr="00CE5EE8">
        <w:rPr>
          <w:color w:val="000000" w:themeColor="text1"/>
          <w:u w:color="000000" w:themeColor="text1"/>
        </w:rPr>
        <w:t xml:space="preserve">ction </w:t>
      </w:r>
      <w:r w:rsidR="00CD189E">
        <w:rPr>
          <w:color w:val="000000" w:themeColor="text1"/>
          <w:u w:color="000000" w:themeColor="text1"/>
        </w:rPr>
        <w:t>M</w:t>
      </w:r>
      <w:r w:rsidR="00CD189E" w:rsidRPr="00CE5EE8">
        <w:rPr>
          <w:color w:val="000000" w:themeColor="text1"/>
          <w:u w:color="000000" w:themeColor="text1"/>
        </w:rPr>
        <w:t>onth</w:t>
      </w:r>
      <w:r w:rsidR="00CD189E">
        <w:rPr>
          <w:color w:val="000000" w:themeColor="text1"/>
          <w:u w:color="000000" w:themeColor="text1"/>
        </w:rPr>
        <w:t>” in South C</w:t>
      </w:r>
      <w:r w:rsidR="00CD189E" w:rsidRPr="00CE5EE8">
        <w:rPr>
          <w:color w:val="000000" w:themeColor="text1"/>
          <w:u w:color="000000" w:themeColor="text1"/>
        </w:rPr>
        <w:t>arolina</w:t>
      </w:r>
      <w:r>
        <w:rPr>
          <w:rFonts w:eastAsia="Times New Roman"/>
        </w:rPr>
        <w:t>.</w:t>
      </w:r>
    </w:p>
    <w:p w:rsidR="007A67A5" w:rsidRDefault="004E0FC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8393A" w:rsidRDefault="00B8393A" w:rsidP="00B8393A">
      <w:pPr>
        <w:suppressAutoHyphens/>
        <w:jc w:val="both"/>
        <w:rPr>
          <w:rFonts w:eastAsia="Times New Roman"/>
        </w:rPr>
      </w:pPr>
    </w:p>
    <w:sectPr w:rsidR="00B8393A" w:rsidSect="00B8393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D64" w:rsidRDefault="00EE6D64" w:rsidP="00522CE0">
      <w:r>
        <w:separator/>
      </w:r>
    </w:p>
  </w:endnote>
  <w:endnote w:type="continuationSeparator" w:id="0">
    <w:p w:rsidR="00EE6D64" w:rsidRDefault="00EE6D6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01C8FA3-0049-45CD-92C2-7ECB853EB393}"/>
    <w:embedBold r:id="rId2" w:fontKey="{634255C5-C4F5-4C38-BD02-F4EE2BC879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0327B2-70AE-4C91-B44B-B21A0C3111A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FE22C23A-CF92-4CF6-BBF5-4AE0AE5A6B01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D8389DA6-3CFF-4550-82E9-520180EEE6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212F22D-EE64-4CBA-BC74-6CD0032337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4A4869B-AA62-442B-9955-F795CA4E2A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7A5" w:rsidRPr="00B8393A" w:rsidRDefault="00B8393A" w:rsidP="00B839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D64" w:rsidRDefault="00EE6D64" w:rsidP="00522CE0">
      <w:r>
        <w:separator/>
      </w:r>
    </w:p>
  </w:footnote>
  <w:footnote w:type="continuationSeparator" w:id="0">
    <w:p w:rsidR="00EE6D64" w:rsidRDefault="00EE6D6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HUNG.KMM.TCA"/>
    <w:docVar w:name="CoverAttorneyInitials" w:val="KMM"/>
    <w:docVar w:name="CoverAttorneyLastName" w:val="Moffitt"/>
    <w:docVar w:name="CoverBillType" w:val="r"/>
    <w:docVar w:name="CoverSenator" w:val="TCA"/>
    <w:docVar w:name="dvBillNumber" w:val="654"/>
    <w:docVar w:name="dvBillNumberPrefix" w:val="S. "/>
    <w:docVar w:name="dvOriginalBody" w:val="Senate"/>
    <w:docVar w:name="fulldraftpath" w:val="L:\S-RES\TCA\022HUNG.KMM.TCA.DOCX"/>
    <w:docVar w:name="NameofBody" w:val="S"/>
    <w:docVar w:name="vgroup2" w:val="S-RES"/>
  </w:docVars>
  <w:rsids>
    <w:rsidRoot w:val="00787C31"/>
    <w:rsid w:val="00042AC1"/>
    <w:rsid w:val="00046516"/>
    <w:rsid w:val="00072458"/>
    <w:rsid w:val="0007601D"/>
    <w:rsid w:val="000B0720"/>
    <w:rsid w:val="000B5EAF"/>
    <w:rsid w:val="000E069B"/>
    <w:rsid w:val="000E128A"/>
    <w:rsid w:val="001315B2"/>
    <w:rsid w:val="00170561"/>
    <w:rsid w:val="00186AC9"/>
    <w:rsid w:val="00197DF1"/>
    <w:rsid w:val="001B3DD9"/>
    <w:rsid w:val="001B7E5D"/>
    <w:rsid w:val="001D3BAC"/>
    <w:rsid w:val="00216025"/>
    <w:rsid w:val="00224E1E"/>
    <w:rsid w:val="00245C4E"/>
    <w:rsid w:val="002C1321"/>
    <w:rsid w:val="002C2031"/>
    <w:rsid w:val="002C5896"/>
    <w:rsid w:val="002D3BED"/>
    <w:rsid w:val="00307C2B"/>
    <w:rsid w:val="00315D04"/>
    <w:rsid w:val="0032588B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0927"/>
    <w:rsid w:val="004E0FC2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45F7A"/>
    <w:rsid w:val="00765784"/>
    <w:rsid w:val="00787C31"/>
    <w:rsid w:val="007A4390"/>
    <w:rsid w:val="007A67A5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445"/>
    <w:rsid w:val="00983951"/>
    <w:rsid w:val="00984124"/>
    <w:rsid w:val="00984640"/>
    <w:rsid w:val="00995C37"/>
    <w:rsid w:val="009C118A"/>
    <w:rsid w:val="00A01ACF"/>
    <w:rsid w:val="00A02011"/>
    <w:rsid w:val="00A4011E"/>
    <w:rsid w:val="00A86015"/>
    <w:rsid w:val="00A9594E"/>
    <w:rsid w:val="00AE59C8"/>
    <w:rsid w:val="00B10098"/>
    <w:rsid w:val="00B5790D"/>
    <w:rsid w:val="00B8393A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D189E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6F0A"/>
    <w:rsid w:val="00DE5635"/>
    <w:rsid w:val="00E058D3"/>
    <w:rsid w:val="00E12CA0"/>
    <w:rsid w:val="00E2236D"/>
    <w:rsid w:val="00E76AD9"/>
    <w:rsid w:val="00E86EE2"/>
    <w:rsid w:val="00E91384"/>
    <w:rsid w:val="00E91E2F"/>
    <w:rsid w:val="00EA3546"/>
    <w:rsid w:val="00EB47AE"/>
    <w:rsid w:val="00EC34E1"/>
    <w:rsid w:val="00EE6D64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7ED6F0F-0D8A-40B6-A0EA-670AC91A0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enactingclause">
    <w:name w:val="enacting_clause"/>
    <w:basedOn w:val="Normal"/>
    <w:next w:val="section"/>
    <w:rsid w:val="00CD189E"/>
    <w:pPr>
      <w:widowControl w:val="0"/>
      <w:suppressAutoHyphens/>
      <w:spacing w:line="465" w:lineRule="exact"/>
      <w:ind w:firstLine="437"/>
    </w:pPr>
    <w:rPr>
      <w:rFonts w:ascii="Courier New" w:eastAsia="Lucida Sans Unicode" w:hAnsi="Courier New" w:cs="Tahoma"/>
      <w:sz w:val="24"/>
      <w:szCs w:val="24"/>
      <w:lang w:bidi="en-US"/>
    </w:rPr>
  </w:style>
  <w:style w:type="paragraph" w:customStyle="1" w:styleId="section">
    <w:name w:val="section"/>
    <w:basedOn w:val="Normal"/>
    <w:rsid w:val="00CD189E"/>
    <w:pPr>
      <w:widowControl w:val="0"/>
      <w:suppressAutoHyphens/>
      <w:spacing w:line="465" w:lineRule="exact"/>
      <w:ind w:firstLine="437"/>
    </w:pPr>
    <w:rPr>
      <w:rFonts w:ascii="Courier New" w:eastAsia="Lucida Sans Unicode" w:hAnsi="Courier New" w:cs="Tahoma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0</TotalTime>
  <Pages>2</Pages>
  <Words>508</Words>
  <Characters>2857</Characters>
  <Application>Microsoft Office Word</Application>
  <DocSecurity>0</DocSecurity>
  <Lines>82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654 Text of Previous Version (Mar. 13,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2019-03-13T16:25:00Z</dcterms:created>
  <dcterms:modified xsi:type="dcterms:W3CDTF">2019-03-13T16:25:00Z</dcterms:modified>
</cp:coreProperties>
</file>