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21D8" w:rsidRP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Pr="005121D8" w:rsidRDefault="005121D8" w:rsidP="005121D8">
      <w:pPr>
        <w:tabs>
          <w:tab w:val="right" w:pos="5933"/>
        </w:tabs>
        <w:suppressAutoHyphens/>
      </w:pPr>
      <w:r>
        <w:tab/>
      </w:r>
      <w:r>
        <w:rPr>
          <w:b/>
          <w:sz w:val="36"/>
        </w:rPr>
        <w:t>S. 655</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Climer, Fanning, Gregory and Leatherman</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5121D8" w:rsidRP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P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655) to amend Section 12</w:t>
      </w:r>
      <w:r>
        <w:noBreakHyphen/>
        <w:t>6</w:t>
      </w:r>
      <w:r>
        <w:noBreakHyphen/>
        <w:t>3360, Code of Laws of South Carolina, 1976, relating to the job tax credit, so as to provide for a professional sports, etc., respectfully</w:t>
      </w:r>
    </w:p>
    <w:p w:rsidR="005121D8" w:rsidRP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121D8" w:rsidRP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D8" w:rsidRPr="005121D8" w:rsidRDefault="005121D8"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F3FA3" w:rsidRPr="00DD76EF" w:rsidRDefault="001F3FA3" w:rsidP="001F3FA3">
      <w:pPr>
        <w:rPr>
          <w:b/>
        </w:rPr>
      </w:pPr>
      <w:r w:rsidRPr="00DD76EF">
        <w:rPr>
          <w:b/>
        </w:rPr>
        <w:t>Explanation of Fiscal Impact</w:t>
      </w:r>
    </w:p>
    <w:p w:rsidR="001F3FA3" w:rsidRPr="00DD76EF" w:rsidRDefault="001F3FA3" w:rsidP="001F3FA3">
      <w:pPr>
        <w:rPr>
          <w:b/>
        </w:rPr>
      </w:pPr>
      <w:r w:rsidRPr="00DD76EF">
        <w:rPr>
          <w:b/>
        </w:rPr>
        <w:t>Updated for Revised Analysis and Fiscal Impact on March 21, 2019</w:t>
      </w:r>
    </w:p>
    <w:p w:rsidR="001F3FA3" w:rsidRPr="00DD76EF" w:rsidRDefault="001F3FA3" w:rsidP="001F3FA3">
      <w:pPr>
        <w:rPr>
          <w:b/>
        </w:rPr>
      </w:pPr>
      <w:r w:rsidRPr="00DD76EF">
        <w:rPr>
          <w:b/>
        </w:rPr>
        <w:t xml:space="preserve">Introduced on March 13, 2019 </w:t>
      </w:r>
    </w:p>
    <w:p w:rsidR="001F3FA3" w:rsidRPr="00DD76EF" w:rsidRDefault="001F3FA3" w:rsidP="001F3FA3">
      <w:r w:rsidRPr="00DD76EF">
        <w:rPr>
          <w:b/>
        </w:rPr>
        <w:t>State Expenditure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Revenue indicates that there will be no expenditure impact to the </w:t>
      </w:r>
      <w:r>
        <w:rPr>
          <w:rFonts w:cs="Times New Roman"/>
          <w:sz w:val="22"/>
        </w:rPr>
        <w:t>general fund, other funds, or federal funds</w:t>
      </w:r>
      <w:r w:rsidRPr="00DD76EF">
        <w:rPr>
          <w:rFonts w:cs="Times New Roman"/>
          <w:sz w:val="22"/>
        </w:rPr>
        <w:t xml:space="preserve"> from this bill. The Department can administer the legislative changes with existing resources.</w:t>
      </w:r>
    </w:p>
    <w:p w:rsidR="001F3FA3" w:rsidRPr="00DD76EF" w:rsidRDefault="001F3FA3" w:rsidP="001F3FA3">
      <w:pPr>
        <w:rPr>
          <w:b/>
        </w:rPr>
      </w:pPr>
      <w:r w:rsidRPr="00DD76EF">
        <w:rPr>
          <w:b/>
        </w:rPr>
        <w:t>State Reve</w:t>
      </w:r>
      <w:r w:rsidR="00425509">
        <w:rPr>
          <w:b/>
        </w:rPr>
        <w:t>n</w:t>
      </w:r>
      <w:r w:rsidRPr="00DD76EF">
        <w:rPr>
          <w:b/>
        </w:rPr>
        <w:t>ue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Enterprise Zone Act was adopted in 1995 to provide economic incentives to attract capital investment in the state’s rural and economically distressed counties in the state. A system of awarding tax credits to companies that creates new full-time jobs </w:t>
      </w:r>
      <w:r w:rsidRPr="00DD76EF">
        <w:rPr>
          <w:rFonts w:cs="Times New Roman"/>
          <w:sz w:val="22"/>
        </w:rPr>
        <w:lastRenderedPageBreak/>
        <w:t>was developed using a combination of unemployment rates and county per capita incomes. The more economically distressed the county the higher the job tax credit that could be claimed for each new job created. Tax credits range from $1,500 to $8,000 per year for each job created depending on the county designation. Since the passage of the Enterprise Zone Act, a total of 7,394 taxpayers have claimed $802,492,575 in nonrefundable tax credits.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DD76EF">
        <w:rPr>
          <w:rFonts w:cs="Times New Roman"/>
          <w:b/>
          <w:sz w:val="22"/>
        </w:rPr>
        <w:t xml:space="preserve">Section 1. </w:t>
      </w:r>
      <w:r w:rsidRPr="00DD76EF">
        <w:rPr>
          <w:rFonts w:cs="Times New Roman"/>
          <w:sz w:val="22"/>
        </w:rPr>
        <w:t>The Carolina Panthers are interested in a new indoor practice facility to replace an outdoor practice facility currently located near Bank of America Stadium in downtown Charlotte, NC. The Panthers are considering moving their football operations to 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bill would make several changes to existing statutory law as follows: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12-6-3360(A) to add professional sports teams as a qualified industry that may be allowed an annual jobs tax credit as provided in this section.</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 xml:space="preserve">Adds Section 12-6-3360(M)(17) to define a professional sports team as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w:t>
      </w:r>
      <w:r w:rsidRPr="00DD76EF">
        <w:rPr>
          <w:rFonts w:cs="Times New Roman"/>
          <w:sz w:val="22"/>
        </w:rPr>
        <w:lastRenderedPageBreak/>
        <w:t>payroll for federal tax purposes of not less than $190,000,000 and not less than 150 employees.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12-6-3360(M)(19) to define members of a professional sports team as active players, players on the disabled list, and any other persons required to travel and who do travel with and perform services on behalf of the professional sports team on a regular basis. This includes coaches, managers, and trainers.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DD76EF">
        <w:rPr>
          <w:rFonts w:cs="Times New Roman"/>
          <w:sz w:val="22"/>
          <w:vertAlign w:val="superscript"/>
        </w:rPr>
        <w:t>st</w:t>
      </w:r>
      <w:r w:rsidRPr="00DD76EF">
        <w:rPr>
          <w:rFonts w:cs="Times New Roman"/>
          <w:sz w:val="22"/>
        </w:rPr>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capita income based on the latest data available and is classified as a Tier I county. A Tier I county may receive an initial job tax credit of $1,500 for each new full-time job created in the county. Multiplying no less than 150 employees of a professional sports </w:t>
      </w:r>
      <w:r w:rsidRPr="00DD76EF">
        <w:rPr>
          <w:rFonts w:cs="Times New Roman"/>
          <w:sz w:val="22"/>
        </w:rPr>
        <w:lastRenderedPageBreak/>
        <w:t xml:space="preserve">team by a jobs tax credit of $1,500 per each new full-time job yields a reduction in </w:t>
      </w:r>
      <w:r>
        <w:rPr>
          <w:rFonts w:cs="Times New Roman"/>
          <w:sz w:val="22"/>
        </w:rPr>
        <w:t>general fund</w:t>
      </w:r>
      <w:r w:rsidRPr="00DD76EF">
        <w:rPr>
          <w:rFonts w:cs="Times New Roman"/>
          <w:sz w:val="22"/>
        </w:rPr>
        <w:t xml:space="preserve"> individual income tax, corporate income 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w:t>
      </w:r>
      <w:r>
        <w:rPr>
          <w:rFonts w:cs="Times New Roman"/>
          <w:sz w:val="22"/>
        </w:rPr>
        <w:t>general fund</w:t>
      </w:r>
      <w:r w:rsidRPr="00DD76EF">
        <w:rPr>
          <w:rFonts w:cs="Times New Roman"/>
          <w:sz w:val="22"/>
        </w:rPr>
        <w:t xml:space="preserve"> individual income tax, corporate income tax, bank tax, and/or insurance premium tax revenue would be reduced by an estimated $225,000 in FY2021-22, and each fiscal year thereafter through FY2025-26.</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professional sports team would also be eligible to claim a job development credit (JDC) against a qualified investment after creating a minimum number of new full-time jobs in South Carolina. The professional sports team must also provide a benefits package that includes health care to all full-time employees, enter into a revitalization agreement with the Coordinating Council for Economic Development with the Department of Commerce, and the Council must determine that the total benefits of the proposed project exceed the total costs to the public. The company must agree to create at least ten new, full time jobs at the project within five years of the effective date of a revitalization agreement. The company remits qualified employee withholding taxes due to the State. Each quarter the company may claim a credit for the amount of allowable job development benefits based upon the hourly gross wage rate of the qualified employee pursuant to Section 12-10-80(B). The withholding overpayment is refunded to the company. </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Commerce anticipates utilizing the job development credit as part of the incentive package for the Carolina Panthers.  Under provisions in this bill and applying the standard formula for calculating the JDC, the maximum credits are estimated by multiplying the minimum qualifying payroll of $190,000,000 by the eighty percent of time the employee must be in South Carolina and by the five percent bracket which would result in a maximum credit of $7,600,000.  (In discussions with the executive offices of the National Football League, allocation of income by place of earnings is a complicated formula.)  The maximum credit allocated to a business may then be limited by a percentage based on the economic tier in which the county is ranked.  In this estimate, York County is a Tier 1 county and the statute would limit the credit to a qualifying business to fifty-five percent of the maximum credit and remaining forty-five percent would be redirected to the state Rural Infrastructure Fund under Section 12-10-85.  Of the maximum </w:t>
      </w:r>
      <w:r w:rsidRPr="00DD76EF">
        <w:rPr>
          <w:rFonts w:cs="Times New Roman"/>
          <w:sz w:val="22"/>
        </w:rPr>
        <w:lastRenderedPageBreak/>
        <w:t xml:space="preserve">credit, this provision would allocate $4,180,000 to the Carolina Panthers and $3,420,000 to the Rural Infrastructure Fund.  The statute further allows, however, an option for the Department of Commerce to grant a waiver of the fifty-five percent limit and allow a business to claim up to ninety-five percent of the maximum credit.  Under this option, $7,220,000 of the maximum credit could be allocated to Carolina Panthers and $380,000 to the Rural Infrastructure Bank.  </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Based on this analysis, we expect </w:t>
      </w:r>
      <w:r>
        <w:rPr>
          <w:rFonts w:cs="Times New Roman"/>
          <w:sz w:val="22"/>
        </w:rPr>
        <w:t>general fund</w:t>
      </w:r>
      <w:r w:rsidRPr="00DD76EF">
        <w:rPr>
          <w:rFonts w:cs="Times New Roman"/>
          <w:sz w:val="22"/>
        </w:rPr>
        <w:t xml:space="preserve"> Revenue for FY 2020-21 to be reduced by $7,600,000 due to the qualifying JDC.  This estimate, however, could be impacted by the exact terms and conditions negotiated in the Revitalization Agreement.</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section of the fiscal impact statement has been updated for a revised analysis.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5.</w:t>
      </w:r>
      <w:r w:rsidRPr="00DD76EF">
        <w:rPr>
          <w:rFonts w:cs="Times New Roman"/>
          <w:sz w:val="22"/>
        </w:rPr>
        <w:t xml:space="preserve"> This section includes a severability clause.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6.</w:t>
      </w:r>
      <w:r w:rsidRPr="00DD76EF">
        <w:rPr>
          <w:rFonts w:cs="Times New Roman"/>
          <w:sz w:val="22"/>
        </w:rPr>
        <w:t xml:space="preserve"> This act takes effect upon approval of the Governor.</w:t>
      </w:r>
    </w:p>
    <w:p w:rsidR="001F3FA3" w:rsidRPr="00DD76EF" w:rsidRDefault="001F3FA3" w:rsidP="001F3FA3">
      <w:pPr>
        <w:rPr>
          <w:b/>
        </w:rPr>
      </w:pPr>
      <w:r w:rsidRPr="00DD76EF">
        <w:rPr>
          <w:b/>
        </w:rPr>
        <w:t>Local Revenue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2.</w:t>
      </w:r>
      <w:r w:rsidRPr="00DD76EF">
        <w:rPr>
          <w:rFonts w:cs="Times New Roman"/>
          <w:sz w:val="22"/>
        </w:rPr>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3.</w:t>
      </w:r>
      <w:r w:rsidRPr="00DD76EF">
        <w:rPr>
          <w:rFonts w:cs="Times New Roman"/>
          <w:sz w:val="22"/>
        </w:rPr>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4.</w:t>
      </w:r>
      <w:r w:rsidRPr="00DD76EF">
        <w:rPr>
          <w:rFonts w:cs="Times New Roman"/>
          <w:sz w:val="22"/>
        </w:rPr>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w:t>
      </w:r>
      <w:r>
        <w:rPr>
          <w:rFonts w:cs="Times New Roman"/>
          <w:sz w:val="22"/>
        </w:rPr>
        <w:t>general fund</w:t>
      </w:r>
      <w:r w:rsidRPr="00DD76EF">
        <w:rPr>
          <w:rFonts w:cs="Times New Roman"/>
          <w:sz w:val="22"/>
        </w:rPr>
        <w:t xml:space="preserve"> revenue, </w:t>
      </w:r>
      <w:r>
        <w:rPr>
          <w:rFonts w:cs="Times New Roman"/>
          <w:sz w:val="22"/>
        </w:rPr>
        <w:t>other funds</w:t>
      </w:r>
      <w:r w:rsidRPr="00DD76EF">
        <w:rPr>
          <w:rFonts w:cs="Times New Roman"/>
          <w:sz w:val="22"/>
        </w:rPr>
        <w:t xml:space="preserve"> revenue, Federal Fund revenue, or local revenue in FY2019-20.</w:t>
      </w:r>
    </w:p>
    <w:p w:rsidR="001F3FA3" w:rsidRPr="00DD76EF" w:rsidRDefault="001F3FA3" w:rsidP="001F3FA3">
      <w:pPr>
        <w:rPr>
          <w:b/>
        </w:rPr>
      </w:pPr>
      <w:r w:rsidRPr="00DD76EF">
        <w:rPr>
          <w:b/>
        </w:rPr>
        <w:t>Introduced on March 13, 2019</w:t>
      </w:r>
    </w:p>
    <w:p w:rsidR="001F3FA3" w:rsidRPr="00DD76EF" w:rsidRDefault="001F3FA3" w:rsidP="001F3FA3">
      <w:pPr>
        <w:rPr>
          <w:b/>
        </w:rPr>
      </w:pPr>
      <w:r w:rsidRPr="00DD76EF">
        <w:rPr>
          <w:b/>
        </w:rPr>
        <w:t>State Expenditure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Revenue indicates that there will be no expenditure impact to the </w:t>
      </w:r>
      <w:r>
        <w:rPr>
          <w:rFonts w:cs="Times New Roman"/>
          <w:sz w:val="22"/>
        </w:rPr>
        <w:t>general fund, other funds, or federal funds</w:t>
      </w:r>
      <w:r w:rsidRPr="00DD76EF">
        <w:rPr>
          <w:rFonts w:cs="Times New Roman"/>
          <w:sz w:val="22"/>
        </w:rPr>
        <w:t xml:space="preserve"> from this bill. The Department can administer the legislative changes with existing resources.</w:t>
      </w:r>
    </w:p>
    <w:p w:rsidR="001F3FA3" w:rsidRPr="00DD76EF" w:rsidRDefault="001F3FA3" w:rsidP="001F3FA3">
      <w:pPr>
        <w:rPr>
          <w:b/>
        </w:rPr>
      </w:pPr>
      <w:r w:rsidRPr="00DD76EF">
        <w:rPr>
          <w:b/>
        </w:rPr>
        <w:lastRenderedPageBreak/>
        <w:t>State Rev</w:t>
      </w:r>
      <w:r w:rsidR="00425509">
        <w:rPr>
          <w:b/>
        </w:rPr>
        <w:t>enu</w:t>
      </w:r>
      <w:r w:rsidRPr="00DD76EF">
        <w:rPr>
          <w:b/>
        </w:rPr>
        <w:t>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The Rural Development Act was adopted in 1996 to provide economic incentives to attract capital investment in the state’s rural and economically distressed counties in the state. A system of awarding tax credits to companies that creates new full-time jobs was developed using a combination of unemployment rates and county per capita incomes. The more economically distressed the county the higher the job tax credit that could be claimed for each new job created. Tax credits range from $1,500 to $8,000 per year for each job created depending on the county designation. Since the passage of the Rural Development Act, a total of 7,394 taxpayers have claimed $802,492,575 in nonrefundable tax credits.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DD76EF">
        <w:rPr>
          <w:rFonts w:cs="Times New Roman"/>
          <w:b/>
          <w:sz w:val="22"/>
        </w:rPr>
        <w:t xml:space="preserve">Section 1. </w:t>
      </w:r>
      <w:r w:rsidRPr="00DD76EF">
        <w:rPr>
          <w:rFonts w:cs="Times New Roman"/>
          <w:sz w:val="22"/>
        </w:rPr>
        <w:t>The Carolina Panthers are interested in a new indoor practice facility to replace an outdoor practice facility currently located near Bank of America Stadium in downtown Charlotte, NC. The Panthers are considering moving their football operations to 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bill would make several changes to existing statutory law as follows: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12-6-3360(A) to add professional sports teams as a qualified industry that may be allowed an annual jobs tax credit as provided in this section.</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 xml:space="preserve">Adds Section 12-6-3360(M)(17) to define a professional sports team as a professional sports team or club included in a </w:t>
      </w:r>
      <w:r w:rsidRPr="00DD76EF">
        <w:rPr>
          <w:rFonts w:cs="Times New Roman"/>
          <w:sz w:val="22"/>
        </w:rPr>
        <w:lastRenderedPageBreak/>
        <w:t>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$190,000,000 and not less than 150 employees.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12-6-3360(M)(19) to define members of a professional sports team as active players, players on the disabled list, and any other persons required to travel and who do travel with and perform services on behalf of the professional sports team on a regular basis. This includes coaches, managers, and trainers.</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DD76EF">
        <w:rPr>
          <w:rFonts w:cs="Times New Roman"/>
          <w:sz w:val="22"/>
          <w:vertAlign w:val="superscript"/>
        </w:rPr>
        <w:t>st</w:t>
      </w:r>
      <w:r w:rsidRPr="00DD76EF">
        <w:rPr>
          <w:rFonts w:cs="Times New Roman"/>
          <w:sz w:val="22"/>
        </w:rPr>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w:t>
      </w:r>
      <w:r w:rsidRPr="00DD76EF">
        <w:rPr>
          <w:rFonts w:cs="Times New Roman"/>
          <w:sz w:val="22"/>
        </w:rPr>
        <w:lastRenderedPageBreak/>
        <w:t xml:space="preserve">capita income based on the latest data available and is classified as a Tier I county. A Tier I county may receive an initial job tax credit of $1,500 for each new full-time job created in the county. Multiplying no less than 150 employees of a professional sports team by a jobs tax credit of $1,500 per each new full-time job yields a reduction in </w:t>
      </w:r>
      <w:r>
        <w:rPr>
          <w:rFonts w:cs="Times New Roman"/>
          <w:sz w:val="22"/>
        </w:rPr>
        <w:t>general fund</w:t>
      </w:r>
      <w:r w:rsidRPr="00DD76EF">
        <w:rPr>
          <w:rFonts w:cs="Times New Roman"/>
          <w:sz w:val="22"/>
        </w:rPr>
        <w:t xml:space="preserve"> individual income tax, corporate income 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w:t>
      </w:r>
      <w:r>
        <w:rPr>
          <w:rFonts w:cs="Times New Roman"/>
          <w:sz w:val="22"/>
        </w:rPr>
        <w:t>general fund</w:t>
      </w:r>
      <w:r w:rsidRPr="00DD76EF">
        <w:rPr>
          <w:rFonts w:cs="Times New Roman"/>
          <w:sz w:val="22"/>
        </w:rPr>
        <w:t xml:space="preserve"> individual income tax, corporate income tax, bank tax, and/or insurance premium tax revenue would be reduced by $225,000 in FY2021-22, and each fiscal year thereafter through FY2025-26.</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5.</w:t>
      </w:r>
      <w:r w:rsidRPr="00DD76EF">
        <w:rPr>
          <w:rFonts w:cs="Times New Roman"/>
          <w:sz w:val="22"/>
        </w:rPr>
        <w:t xml:space="preserve"> This section includes a severability clause.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6.</w:t>
      </w:r>
      <w:r w:rsidRPr="00DD76EF">
        <w:rPr>
          <w:rFonts w:cs="Times New Roman"/>
          <w:sz w:val="22"/>
        </w:rPr>
        <w:t xml:space="preserve"> This act takes effect upon approval of the Governor.</w:t>
      </w:r>
    </w:p>
    <w:p w:rsidR="001F3FA3" w:rsidRPr="00DD76EF" w:rsidRDefault="001F3FA3" w:rsidP="001F3FA3">
      <w:pPr>
        <w:rPr>
          <w:b/>
        </w:rPr>
      </w:pPr>
      <w:r w:rsidRPr="00DD76EF">
        <w:rPr>
          <w:b/>
        </w:rPr>
        <w:t>Local Revenue</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2.</w:t>
      </w:r>
      <w:r w:rsidRPr="00DD76EF">
        <w:rPr>
          <w:rFonts w:cs="Times New Roman"/>
          <w:sz w:val="22"/>
        </w:rPr>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3.</w:t>
      </w:r>
      <w:r w:rsidRPr="00DD76EF">
        <w:rPr>
          <w:rFonts w:cs="Times New Roman"/>
          <w:sz w:val="22"/>
        </w:rPr>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1F3FA3" w:rsidRPr="00DD76EF" w:rsidRDefault="001F3FA3"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4.</w:t>
      </w:r>
      <w:r w:rsidRPr="00DD76EF">
        <w:rPr>
          <w:rFonts w:cs="Times New Roman"/>
          <w:sz w:val="22"/>
        </w:rPr>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w:t>
      </w:r>
      <w:r>
        <w:rPr>
          <w:rFonts w:cs="Times New Roman"/>
          <w:sz w:val="22"/>
        </w:rPr>
        <w:t>g</w:t>
      </w:r>
      <w:r w:rsidRPr="00DD76EF">
        <w:rPr>
          <w:rFonts w:cs="Times New Roman"/>
          <w:sz w:val="22"/>
        </w:rPr>
        <w:t xml:space="preserve">eneral </w:t>
      </w:r>
      <w:r>
        <w:rPr>
          <w:rFonts w:cs="Times New Roman"/>
          <w:sz w:val="22"/>
        </w:rPr>
        <w:t>f</w:t>
      </w:r>
      <w:r w:rsidRPr="00DD76EF">
        <w:rPr>
          <w:rFonts w:cs="Times New Roman"/>
          <w:sz w:val="22"/>
        </w:rPr>
        <w:t xml:space="preserve">und revenue, </w:t>
      </w:r>
      <w:r>
        <w:rPr>
          <w:rFonts w:cs="Times New Roman"/>
          <w:sz w:val="22"/>
        </w:rPr>
        <w:t>o</w:t>
      </w:r>
      <w:r w:rsidRPr="00DD76EF">
        <w:rPr>
          <w:rFonts w:cs="Times New Roman"/>
          <w:sz w:val="22"/>
        </w:rPr>
        <w:t xml:space="preserve">ther </w:t>
      </w:r>
      <w:r>
        <w:rPr>
          <w:rFonts w:cs="Times New Roman"/>
          <w:sz w:val="22"/>
        </w:rPr>
        <w:t>funds revenue, f</w:t>
      </w:r>
      <w:r w:rsidRPr="00DD76EF">
        <w:rPr>
          <w:rFonts w:cs="Times New Roman"/>
          <w:sz w:val="22"/>
        </w:rPr>
        <w:t xml:space="preserve">ederal </w:t>
      </w:r>
      <w:r>
        <w:rPr>
          <w:rFonts w:cs="Times New Roman"/>
          <w:sz w:val="22"/>
        </w:rPr>
        <w:t>f</w:t>
      </w:r>
      <w:r w:rsidRPr="00DD76EF">
        <w:rPr>
          <w:rFonts w:cs="Times New Roman"/>
          <w:sz w:val="22"/>
        </w:rPr>
        <w:t>und revenue, or local revenue in FY2019-20.</w:t>
      </w:r>
    </w:p>
    <w:p w:rsidR="005121D8" w:rsidRDefault="005121D8"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FA3" w:rsidRDefault="001F3FA3"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F3FA3" w:rsidRPr="001F3FA3" w:rsidRDefault="001F3FA3"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F3FA3" w:rsidRDefault="001F3FA3"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FA3" w:rsidRDefault="001F3FA3"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3FA3" w:rsidSect="005121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35D6" w:rsidRDefault="00DA35D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06" w:rsidRDefault="00F40206"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6F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051C69">
        <w:noBreakHyphen/>
      </w:r>
      <w:r>
        <w:t>6</w:t>
      </w:r>
      <w:r w:rsidR="00051C69">
        <w:noBreakHyphen/>
      </w:r>
      <w:r>
        <w:t>3360</w:t>
      </w:r>
      <w:r w:rsidR="006706B8">
        <w:t>,</w:t>
      </w:r>
      <w:r>
        <w:t xml:space="preserve"> CODE OF LAWS OF SOUTH CAROLINA, 1976, RELATING TO THE JOB TAX CREDIT, SO AS TO PROVIDE</w:t>
      </w:r>
      <w:r w:rsidR="00527519">
        <w:t xml:space="preserve"> </w:t>
      </w:r>
      <w:r>
        <w:t>FOR A PROFESSIONAL SPORTS TEAM; TO AM</w:t>
      </w:r>
      <w:r w:rsidR="00527519">
        <w:t>EN</w:t>
      </w:r>
      <w:r>
        <w:t>D SECTION 4</w:t>
      </w:r>
      <w:r w:rsidR="00051C69">
        <w:noBreakHyphen/>
      </w:r>
      <w:r>
        <w:t>9</w:t>
      </w:r>
      <w:r w:rsidR="00051C69">
        <w:noBreakHyphen/>
      </w:r>
      <w:r>
        <w:t>30, RELATING TO THE DESIGNATION OF POWERS UNDER THE ALTERNATE FORMS OF GOVERNMENT, SO AS TO PROHIBIT THE LEVY OF COUNTY LICENSE FEES AND TAXES ON A P</w:t>
      </w:r>
      <w:r w:rsidR="00AF6ADF">
        <w:t>ROFESSIONAL SPORTS TEAM;</w:t>
      </w:r>
      <w:r>
        <w:t xml:space="preserve"> </w:t>
      </w:r>
      <w:r w:rsidR="00AF6ADF">
        <w:t>TO AMEND SECTION 5</w:t>
      </w:r>
      <w:r w:rsidR="00051C69">
        <w:noBreakHyphen/>
      </w:r>
      <w:r w:rsidR="00AF6ADF">
        <w:t>7</w:t>
      </w:r>
      <w:r w:rsidR="00051C69">
        <w:noBreakHyphen/>
      </w:r>
      <w:r w:rsidR="00AF6ADF">
        <w:t>30, RELATING TO POWERS OF A MUNICIPALITY, SO AS TO PROHIBIT THE LEVY OF A BUSINESS LICENSE TAX ON A PROFESSIONAL SPORTS TEAM; AND BY ADDING SECTION 5</w:t>
      </w:r>
      <w:r w:rsidR="00051C69">
        <w:noBreakHyphen/>
      </w:r>
      <w:r w:rsidR="00AF6ADF">
        <w:t>3</w:t>
      </w:r>
      <w:r w:rsidR="00051C69">
        <w:noBreakHyphen/>
      </w:r>
      <w:r w:rsidR="00AF6ADF">
        <w:t>20 SO</w:t>
      </w:r>
      <w:r>
        <w:t xml:space="preserve"> AS TO PROVIDE THAT THE REAL PROPERTY OWNED BY A PROFESSIONAL SPORTS TEAM MAY NOT BE ANNEXED BY A MUNICIPALITY WITHOUT PRIOR WRITTEN CONSENT OF THE PROFESSIONAL SPORTS TEAM.</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37">
        <w:t>Section 12</w:t>
      </w:r>
      <w:r w:rsidR="00051C69">
        <w:noBreakHyphen/>
      </w:r>
      <w:r w:rsidR="00527C37">
        <w:t>6</w:t>
      </w:r>
      <w:r w:rsidR="00051C69">
        <w:noBreakHyphen/>
      </w:r>
      <w:r w:rsidR="00527C37">
        <w:t>3360(A) and (M)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396B">
        <w:t>“</w:t>
      </w:r>
      <w:r w:rsidRPr="00942E3A">
        <w:t>(A)</w:t>
      </w:r>
      <w:r>
        <w:tab/>
        <w:t>T</w:t>
      </w:r>
      <w:r w:rsidRPr="00942E3A">
        <w:t>axpayers that operate manufacturing, tourism, processing, agricultural packaging, warehousing, distribution, research and development, corporate office, qualifying service</w:t>
      </w:r>
      <w:r w:rsidR="00051C69">
        <w:noBreakHyphen/>
      </w:r>
      <w:r w:rsidRPr="00942E3A">
        <w:t>related facilities, agribusiness operations, extraordinary retail establishment,</w:t>
      </w:r>
      <w:r w:rsidR="00527519">
        <w:t xml:space="preserve"> </w:t>
      </w:r>
      <w:r w:rsidR="00527519">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rsidR="00051C69">
        <w:noBreakHyphen/>
      </w:r>
      <w:r w:rsidRPr="00942E3A">
        <w:t xml:space="preserve">related industries qualify for an annual jobs tax credit in counties designated as </w:t>
      </w:r>
      <w:r w:rsidR="00051C69" w:rsidRPr="00051C69">
        <w:t>‘</w:t>
      </w:r>
      <w:r w:rsidRPr="00942E3A">
        <w:t xml:space="preserve">Tier </w:t>
      </w:r>
      <w:r w:rsidRPr="00942E3A">
        <w:lastRenderedPageBreak/>
        <w:t>IV</w:t>
      </w:r>
      <w:r w:rsidR="00051C69" w:rsidRPr="00051C69">
        <w:t>’</w:t>
      </w:r>
      <w:r w:rsidRPr="00942E3A">
        <w:t xml:space="preserve">. As used in this section, </w:t>
      </w:r>
      <w:r w:rsidR="00051C69" w:rsidRPr="00051C69">
        <w:t>‘</w:t>
      </w:r>
      <w:r w:rsidRPr="00942E3A">
        <w:t>corporate office</w:t>
      </w:r>
      <w:r w:rsidR="00051C69" w:rsidRPr="00051C69">
        <w:t>’</w:t>
      </w:r>
      <w:r w:rsidRPr="00942E3A">
        <w:t xml:space="preserve"> includes general contractors licensed by the South Carolina Department of Labor, Licensing and Regulation. Credits pursuant to this section may be claimed against income taxes imposed by Section 12</w:t>
      </w:r>
      <w:r w:rsidR="00051C69">
        <w:noBreakHyphen/>
      </w:r>
      <w:r w:rsidRPr="00942E3A">
        <w:t>6</w:t>
      </w:r>
      <w:r w:rsidR="00051C69">
        <w:noBreakHyphen/>
      </w:r>
      <w:r w:rsidRPr="00942E3A">
        <w:t>510 or 12</w:t>
      </w:r>
      <w:r w:rsidR="00051C69">
        <w:noBreakHyphen/>
      </w:r>
      <w:r w:rsidRPr="00942E3A">
        <w:t>6</w:t>
      </w:r>
      <w:r w:rsidR="00051C69">
        <w:noBreakHyphen/>
      </w:r>
      <w:r w:rsidRPr="00942E3A">
        <w:t>530, bank taxes imposed pursuant to Chapter 11 of this title, and insurance premium taxes imposed pursuant to Chapter 7, Title 38, and are limited in use to fifty percent of the taxpayer</w:t>
      </w:r>
      <w:r w:rsidR="00051C69" w:rsidRPr="00051C69">
        <w:t>’</w:t>
      </w:r>
      <w:r w:rsidRPr="00942E3A">
        <w:t>s South Carolina income tax, bank tax, or insurance premium tax liability. In computing a tax payable by a taxpayer pursuant to Section 38</w:t>
      </w:r>
      <w:r w:rsidR="00051C69">
        <w:noBreakHyphen/>
      </w:r>
      <w:r w:rsidRPr="00942E3A">
        <w:t>7</w:t>
      </w:r>
      <w:r w:rsidR="00051C69">
        <w:noBreakHyphen/>
      </w:r>
      <w:r w:rsidRPr="00942E3A">
        <w:t>90, the credit allowable pursuant to this section must be treated as a premium tax paid pursuant to Section 38</w:t>
      </w:r>
      <w:r w:rsidR="00051C69">
        <w:noBreakHyphen/>
      </w:r>
      <w:r w:rsidRPr="00942E3A">
        <w:t>7</w:t>
      </w:r>
      <w:r w:rsidR="00051C69">
        <w:noBreakHyphen/>
      </w:r>
      <w:r w:rsidRPr="00942E3A">
        <w:t>20.</w:t>
      </w: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527C37" w:rsidRPr="00942E3A">
        <w:t>As used in this section: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rsidR="00527519">
        <w:tab/>
      </w:r>
      <w:r w:rsidR="00051C69" w:rsidRPr="00051C69">
        <w:t>‘</w:t>
      </w:r>
      <w:r w:rsidR="00527519">
        <w:t>Taxpayer</w:t>
      </w:r>
      <w:r w:rsidR="00051C69" w:rsidRPr="00051C69">
        <w:t>’</w:t>
      </w:r>
      <w:r w:rsidRPr="00942E3A">
        <w:t xml:space="preserve"> means a sole proprietor, partnership, corporation of any classification, limited liability company, or association taxable as a business entity that is subject to South Carolina taxes as contained in Section 12</w:t>
      </w:r>
      <w:r w:rsidR="00051C69">
        <w:noBreakHyphen/>
      </w:r>
      <w:r w:rsidRPr="00942E3A">
        <w:t>6</w:t>
      </w:r>
      <w:r w:rsidR="00051C69">
        <w:noBreakHyphen/>
      </w:r>
      <w:r w:rsidRPr="00942E3A">
        <w:t>510, Section 12</w:t>
      </w:r>
      <w:r w:rsidR="00051C69">
        <w:noBreakHyphen/>
      </w:r>
      <w:r w:rsidRPr="00942E3A">
        <w:t>6</w:t>
      </w:r>
      <w:r w:rsidR="00051C69">
        <w:noBreakHyphen/>
      </w:r>
      <w:r w:rsidRPr="00942E3A">
        <w:t>530, Chapter 11, Title 12, or Chapter 7, Title 38.</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rsidR="00527519">
        <w:tab/>
      </w:r>
      <w:r w:rsidR="00051C69" w:rsidRPr="00051C69">
        <w:t>‘</w:t>
      </w:r>
      <w:r w:rsidRPr="00942E3A">
        <w:t>Appropriate agency</w:t>
      </w:r>
      <w:r w:rsidR="00051C69" w:rsidRPr="00051C69">
        <w:t>’</w:t>
      </w:r>
      <w:r w:rsidRPr="00942E3A">
        <w:t xml:space="preserve"> means the Department of Revenue, except that for taxpayers subject to the premium tax imposed by Chapter 7, Title 38, it means the Department of Insurance.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rsidR="00527519">
        <w:tab/>
      </w:r>
      <w:r w:rsidR="00051C69" w:rsidRPr="00051C69">
        <w:t>‘</w:t>
      </w:r>
      <w:r w:rsidRPr="00942E3A">
        <w:t>New job</w:t>
      </w:r>
      <w:r w:rsidR="00051C69" w:rsidRPr="00051C69">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rsidR="00527519">
        <w:t xml:space="preserve"> </w:t>
      </w:r>
      <w:r w:rsidR="00EB303D">
        <w:rPr>
          <w:u w:val="single"/>
        </w:rPr>
        <w:t xml:space="preserve"> However</w:t>
      </w:r>
      <w:r w:rsidR="00527519">
        <w:rPr>
          <w:u w:val="single"/>
        </w:rPr>
        <w:t xml:space="preserve">, for a professional sports team, </w:t>
      </w:r>
      <w:r w:rsidR="00051C69" w:rsidRPr="00051C69">
        <w:rPr>
          <w:u w:val="single"/>
        </w:rPr>
        <w:t>‘</w:t>
      </w:r>
      <w:r w:rsidR="00527519">
        <w:rPr>
          <w:u w:val="single"/>
        </w:rPr>
        <w:t>new job</w:t>
      </w:r>
      <w:r w:rsidR="00051C69" w:rsidRPr="00051C69">
        <w:rPr>
          <w:u w:val="single"/>
        </w:rPr>
        <w:t>’</w:t>
      </w:r>
      <w:r w:rsidR="00527519">
        <w:rPr>
          <w:u w:val="single"/>
        </w:rPr>
        <w:t xml:space="preserve"> means all jobs located at the professional sports team park regardless of whether an employee previously worked at an existing location in this State </w:t>
      </w:r>
      <w:r w:rsidR="00EB303D">
        <w:rPr>
          <w:u w:val="single"/>
        </w:rPr>
        <w:t>before</w:t>
      </w:r>
      <w:r w:rsidR="00527519">
        <w:rPr>
          <w:u w:val="single"/>
        </w:rPr>
        <w:t xml:space="preserv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051C69" w:rsidRPr="00051C69">
        <w:t>‘</w:t>
      </w:r>
      <w:r w:rsidRPr="00942E3A">
        <w:t>applicable federal facility</w:t>
      </w:r>
      <w:r w:rsidR="00051C69" w:rsidRPr="00051C69">
        <w:t>’</w:t>
      </w:r>
      <w:r w:rsidRPr="00942E3A">
        <w:t xml:space="preserve"> as defined in Section 12</w:t>
      </w:r>
      <w:r w:rsidR="00051C69">
        <w:noBreakHyphen/>
      </w:r>
      <w:r w:rsidRPr="00942E3A">
        <w:t>6</w:t>
      </w:r>
      <w:r w:rsidR="00051C69">
        <w:noBreakHyphen/>
      </w:r>
      <w:r w:rsidRPr="00942E3A">
        <w:t xml:space="preserve">3450(A)(1)(b). The term </w:t>
      </w:r>
      <w:r w:rsidR="00051C69" w:rsidRPr="00051C69">
        <w:t>‘</w:t>
      </w:r>
      <w:r w:rsidRPr="00942E3A">
        <w:t>new job</w:t>
      </w:r>
      <w:r w:rsidR="00051C69" w:rsidRPr="00051C69">
        <w:t>’</w:t>
      </w:r>
      <w:r w:rsidRPr="00942E3A">
        <w:t xml:space="preserve"> also includes an existing job at a facility of an employer which is reinstated after the employer has rebuilt the facility due to:</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527519">
        <w:tab/>
      </w:r>
      <w:r w:rsidRPr="00942E3A">
        <w:t>its destruction by accidental fire, natural disaster, or act of God;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527C37" w:rsidRPr="00942E3A">
        <w:t>involuntary conversion as a result of condemnation or exercise of eminent domain by the State or any of its political subdivisions or by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rsidR="00051C69">
        <w:noBreakHyphen/>
      </w:r>
      <w:r w:rsidRPr="00942E3A">
        <w:t>time jobs of the employer in the taxable year and the number of full</w:t>
      </w:r>
      <w:r w:rsidR="00051C69">
        <w:noBreakHyphen/>
      </w:r>
      <w:r w:rsidRPr="00942E3A">
        <w:t>time jobs of the employer with the corresponding period of the prior taxable year.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rsidR="00527519">
        <w:tab/>
      </w:r>
      <w:r w:rsidR="00051C69" w:rsidRPr="00051C69">
        <w:t>‘</w:t>
      </w:r>
      <w:r w:rsidRPr="00942E3A">
        <w:t>Full</w:t>
      </w:r>
      <w:r w:rsidR="00051C69">
        <w:noBreakHyphen/>
      </w:r>
      <w:r w:rsidRPr="00942E3A">
        <w:t>time</w:t>
      </w:r>
      <w:r w:rsidR="00051C69" w:rsidRPr="00051C69">
        <w:t>’</w:t>
      </w:r>
      <w:r w:rsidRPr="00942E3A">
        <w:t xml:space="preserve"> means a job requiring a minimum of thirty</w:t>
      </w:r>
      <w:r w:rsidR="00051C69">
        <w:noBreakHyphen/>
      </w:r>
      <w:r w:rsidRPr="00942E3A">
        <w:t>five hours of an employee</w:t>
      </w:r>
      <w:r w:rsidR="00051C69" w:rsidRPr="00051C69">
        <w:t>’</w:t>
      </w:r>
      <w:r w:rsidRPr="00942E3A">
        <w:t>s time a week for the entire normal year of company operations or a job requiring a minimum of thirty</w:t>
      </w:r>
      <w:r w:rsidR="00051C69">
        <w:noBreakHyphen/>
      </w:r>
      <w:r w:rsidRPr="00942E3A">
        <w:t>five hours of an employee</w:t>
      </w:r>
      <w:r w:rsidR="00051C69" w:rsidRPr="00051C69">
        <w:t>’</w:t>
      </w:r>
      <w:r w:rsidRPr="00942E3A">
        <w:t xml:space="preserve">s time for a week for a year in which the employee was hired initially for or transferred to the South Carolina facility. </w:t>
      </w:r>
      <w:r w:rsidR="00EB303D">
        <w:t xml:space="preserve"> </w:t>
      </w:r>
      <w:r w:rsidR="00EB303D">
        <w:rPr>
          <w:u w:val="single"/>
        </w:rPr>
        <w:t xml:space="preserve">For members of a professional sports team, </w:t>
      </w:r>
      <w:r w:rsidR="00051C69" w:rsidRPr="00051C69">
        <w:rPr>
          <w:u w:val="single"/>
        </w:rPr>
        <w:t>‘</w:t>
      </w:r>
      <w:r w:rsidR="00EB303D">
        <w:rPr>
          <w:u w:val="single"/>
        </w:rPr>
        <w:t>full</w:t>
      </w:r>
      <w:r w:rsidR="00051C69">
        <w:rPr>
          <w:u w:val="single"/>
        </w:rPr>
        <w:noBreakHyphen/>
      </w:r>
      <w:r w:rsidR="00EB303D">
        <w:rPr>
          <w:u w:val="single"/>
        </w:rPr>
        <w:t>time</w:t>
      </w:r>
      <w:r w:rsidR="00051C69" w:rsidRPr="00051C69">
        <w:rPr>
          <w:u w:val="single"/>
        </w:rPr>
        <w:t>’</w:t>
      </w:r>
      <w:r w:rsidR="00EB303D">
        <w:rPr>
          <w:u w:val="single"/>
        </w:rPr>
        <w:t xml:space="preserve"> means a job requiring a minimum of one hundred eighty days of an employee</w:t>
      </w:r>
      <w:r w:rsidR="00051C69" w:rsidRPr="00051C69">
        <w:rPr>
          <w:u w:val="single"/>
        </w:rPr>
        <w:t>’</w:t>
      </w:r>
      <w:r w:rsidR="00EB303D">
        <w:rPr>
          <w:u w:val="single"/>
        </w:rPr>
        <w:t>s time a year of which at least eighty percent of such days must be spent at a professional sports team park located in South Carolina.</w:t>
      </w:r>
      <w:r w:rsidR="00EB303D">
        <w:t xml:space="preserve">  </w:t>
      </w:r>
      <w:r w:rsidRPr="00942E3A">
        <w:t>For the purposes of this section, two half</w:t>
      </w:r>
      <w:r w:rsidR="00051C69">
        <w:noBreakHyphen/>
      </w:r>
      <w:r w:rsidRPr="00942E3A">
        <w:t>time jobs are considered one full</w:t>
      </w:r>
      <w:r w:rsidR="00051C69">
        <w:noBreakHyphen/>
      </w:r>
      <w:r w:rsidRPr="00942E3A">
        <w:t xml:space="preserve">time job. A </w:t>
      </w:r>
      <w:r w:rsidR="00051C69" w:rsidRPr="00051C69">
        <w:t>‘</w:t>
      </w:r>
      <w:r w:rsidRPr="00942E3A">
        <w:t>half</w:t>
      </w:r>
      <w:r w:rsidR="00051C69">
        <w:noBreakHyphen/>
      </w:r>
      <w:r w:rsidRPr="00942E3A">
        <w:t>time job</w:t>
      </w:r>
      <w:r w:rsidR="00051C69" w:rsidRPr="00051C69">
        <w:t>’</w:t>
      </w:r>
      <w:r w:rsidRPr="00942E3A">
        <w:t xml:space="preserve"> is a job requiring a minimum of twenty hours of an employee</w:t>
      </w:r>
      <w:r w:rsidR="00051C69" w:rsidRPr="00051C69">
        <w:t>’</w:t>
      </w:r>
      <w:r w:rsidRPr="00942E3A">
        <w:t>s time a week for the entire normal year of the company</w:t>
      </w:r>
      <w:r w:rsidR="00051C69" w:rsidRPr="00051C69">
        <w:t>’</w:t>
      </w:r>
      <w:r w:rsidRPr="00942E3A">
        <w:t>s operations or a job requiring a minimum of twenty hours of an employee</w:t>
      </w:r>
      <w:r w:rsidR="00051C69" w:rsidRPr="00051C69">
        <w:t>’</w:t>
      </w:r>
      <w:r w:rsidRPr="00942E3A">
        <w:t>s time a week for a year in which the employee was hired initially for or transferred to the South Carolina facility.</w:t>
      </w:r>
      <w:r w:rsidR="00527519">
        <w:t xml:space="preserve"> </w:t>
      </w:r>
      <w:r w:rsidRPr="00942E3A">
        <w:t xml:space="preserve"> For agricultural packaging and agribusiness operations, seasonal workers may be considered a full</w:t>
      </w:r>
      <w:r w:rsidR="00051C69">
        <w:noBreakHyphen/>
      </w:r>
      <w:r w:rsidRPr="00942E3A">
        <w:t>time employee; however, a seasonal employee only counts as a fraction of a full</w:t>
      </w:r>
      <w:r w:rsidR="00051C69">
        <w:noBreakHyphen/>
      </w:r>
      <w:r w:rsidRPr="00942E3A">
        <w:t>time worker, with the numerator being the number of hours worked a week multiplied by the number of weeks worked, and the denominator being the number one thousand eight hundred twenty.</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rsidR="00527519">
        <w:tab/>
      </w:r>
      <w:r w:rsidR="00051C69" w:rsidRPr="00051C69">
        <w:t>‘</w:t>
      </w:r>
      <w:r w:rsidRPr="00942E3A">
        <w:t>Manufacturing facility</w:t>
      </w:r>
      <w:r w:rsidR="00051C69" w:rsidRPr="00051C69">
        <w:t>’</w:t>
      </w:r>
      <w:r w:rsidRPr="00942E3A">
        <w:t xml:space="preserve"> means an establishment where tangible personal property is produced or assembled.</w:t>
      </w:r>
    </w:p>
    <w:p w:rsidR="00527C37" w:rsidRDefault="00527519"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51C69" w:rsidRPr="00051C69">
        <w:t>‘</w:t>
      </w:r>
      <w:r w:rsidR="00527C37" w:rsidRPr="00942E3A">
        <w:t>Processing facility</w:t>
      </w:r>
      <w:r w:rsidR="00051C69" w:rsidRPr="00051C69">
        <w:t>’</w:t>
      </w:r>
      <w:r w:rsidR="00527C37" w:rsidRPr="00942E3A">
        <w:t xml:space="preserve"> means an establishment that prepares, treats, or converts tangible personal property into finished </w:t>
      </w:r>
      <w:r w:rsidR="00527C37"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rsidR="000607F0">
        <w:tab/>
      </w:r>
      <w:r w:rsidR="00051C69" w:rsidRPr="00051C69">
        <w:t>‘</w:t>
      </w:r>
      <w:r w:rsidRPr="00942E3A">
        <w:t>Warehousing facility</w:t>
      </w:r>
      <w:r w:rsidR="00051C69" w:rsidRPr="00051C69">
        <w:t>’</w:t>
      </w:r>
      <w:r w:rsidRPr="00942E3A">
        <w:t xml:space="preserve"> means an establishment where tangible personal property is stored but does not include any establishment where retail sales of tangible personal property are made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rsidR="000607F0">
        <w:tab/>
      </w:r>
      <w:r w:rsidR="00051C69" w:rsidRPr="00051C69">
        <w:t>‘</w:t>
      </w:r>
      <w:r w:rsidRPr="00942E3A">
        <w:t>Distribution facility</w:t>
      </w:r>
      <w:r w:rsidR="00051C69" w:rsidRPr="00051C69">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051C69">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rsidR="00051C69">
        <w:noBreakHyphen/>
      </w:r>
      <w:r w:rsidRPr="00942E3A">
        <w:t>day and seventy</w:t>
      </w:r>
      <w:r w:rsidR="00051C69">
        <w:noBreakHyphen/>
      </w:r>
      <w:r w:rsidRPr="00942E3A">
        <w:t xml:space="preserve">five percent limitation. For purposes of this definition, </w:t>
      </w:r>
      <w:r w:rsidR="00051C69" w:rsidRPr="00051C69">
        <w:t>‘</w:t>
      </w:r>
      <w:r w:rsidRPr="00942E3A">
        <w:t>retail sale</w:t>
      </w:r>
      <w:r w:rsidR="00051C69" w:rsidRPr="00051C69">
        <w:t>’</w:t>
      </w:r>
      <w:r w:rsidRPr="00942E3A">
        <w:t xml:space="preserve"> and </w:t>
      </w:r>
      <w:r w:rsidR="00051C69" w:rsidRPr="00051C69">
        <w:t>‘</w:t>
      </w:r>
      <w:r w:rsidRPr="00942E3A">
        <w:t>tangible personal property</w:t>
      </w:r>
      <w:r w:rsidR="00051C69" w:rsidRPr="00051C69">
        <w:t>’</w:t>
      </w:r>
      <w:r w:rsidRPr="00942E3A">
        <w:t xml:space="preserve"> have the meaning provided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rsidR="000607F0">
        <w:tab/>
      </w:r>
      <w:r w:rsidR="00051C69" w:rsidRPr="00051C69">
        <w:t>‘</w:t>
      </w:r>
      <w:r w:rsidRPr="00942E3A">
        <w:t>Research and development facility</w:t>
      </w:r>
      <w:r w:rsidR="00051C69" w:rsidRPr="00051C69">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rsidR="000607F0">
        <w:tab/>
      </w:r>
      <w:r w:rsidR="00051C69" w:rsidRPr="00051C69">
        <w:t>‘</w:t>
      </w:r>
      <w:r w:rsidRPr="00942E3A">
        <w:t>Corporate office facility</w:t>
      </w:r>
      <w:r w:rsidR="00051C69" w:rsidRPr="00051C69">
        <w:t>’</w:t>
      </w:r>
      <w:r w:rsidRPr="00942E3A">
        <w:t xml:space="preserve"> means a corporate headquarters that meets the definition of a </w:t>
      </w:r>
      <w:r w:rsidR="00051C69" w:rsidRPr="00051C69">
        <w:t>‘</w:t>
      </w:r>
      <w:r w:rsidRPr="00942E3A">
        <w:t>corporate headquarters</w:t>
      </w:r>
      <w:r w:rsidR="00051C69" w:rsidRPr="00051C69">
        <w:t>’</w:t>
      </w:r>
      <w:r w:rsidRPr="00942E3A">
        <w:t xml:space="preserve"> contained in Section 12</w:t>
      </w:r>
      <w:r w:rsidR="00051C69">
        <w:noBreakHyphen/>
      </w:r>
      <w:r w:rsidRPr="00942E3A">
        <w:t>6</w:t>
      </w:r>
      <w:r w:rsidR="00051C69">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rsidR="00051C69">
        <w:noBreakHyphen/>
      </w:r>
      <w:r w:rsidRPr="00942E3A">
        <w:t>6</w:t>
      </w:r>
      <w:r w:rsidR="00051C69">
        <w:noBreakHyphen/>
      </w:r>
      <w:r w:rsidRPr="00942E3A">
        <w:t>3410(J)(1).</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rsidR="000607F0">
        <w:tab/>
      </w:r>
      <w:r w:rsidRPr="00942E3A">
        <w:t xml:space="preserve">The terms </w:t>
      </w:r>
      <w:r w:rsidR="00051C69" w:rsidRPr="00051C69">
        <w:t>‘</w:t>
      </w:r>
      <w:r w:rsidRPr="00942E3A">
        <w:t>retail sales</w:t>
      </w:r>
      <w:r w:rsidR="00051C69" w:rsidRPr="00051C69">
        <w:t>’</w:t>
      </w:r>
      <w:r w:rsidRPr="00942E3A">
        <w:t xml:space="preserve"> and </w:t>
      </w:r>
      <w:r w:rsidR="00051C69" w:rsidRPr="00051C69">
        <w:t>‘</w:t>
      </w:r>
      <w:r w:rsidRPr="00942E3A">
        <w:t>tangible personal property</w:t>
      </w:r>
      <w:r w:rsidR="00051C69" w:rsidRPr="00051C69">
        <w:t>’</w:t>
      </w:r>
      <w:r w:rsidRPr="00942E3A">
        <w:t xml:space="preserve"> for purposes of this section are defined in Chapter 36 of this title.</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rsidR="000607F0">
        <w:tab/>
      </w:r>
      <w:r w:rsidR="00051C69" w:rsidRPr="00051C69">
        <w:t>‘</w:t>
      </w:r>
      <w:r w:rsidRPr="00942E3A">
        <w:t>Tourism facility</w:t>
      </w:r>
      <w:r w:rsidR="00051C69" w:rsidRPr="00051C69">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rsidR="000607F0">
        <w:tab/>
      </w:r>
      <w:r w:rsidR="00051C69" w:rsidRPr="00051C69">
        <w:t>‘</w:t>
      </w:r>
      <w:r w:rsidRPr="00942E3A">
        <w:t>Qualifying service</w:t>
      </w:r>
      <w:r w:rsidR="00051C69">
        <w:noBreakHyphen/>
      </w:r>
      <w:r w:rsidRPr="00942E3A">
        <w:t>related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an establishment engaged in an activity or activities listed under the North American Industry Classification System Manual (NAICS) Section 62, subsectors 621, 622, and 623, or Sector 4881, subsector 488190;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business, other than a business engaged in legal, accounting, banking, or investment services (including a business identified under NAICS Section 55) or retail sales, which has a net increase of at least: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one hundred seventy</w:t>
      </w:r>
      <w:r w:rsidR="00051C69">
        <w:noBreakHyphen/>
      </w:r>
      <w:r w:rsidRPr="00942E3A">
        <w:t>five jobs at a single location;</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one hundred fifty jobs at a single location comprised of a building or portion of building that has been vacant for at least twelve consecutive months prior to the taxpayer</w:t>
      </w:r>
      <w:r w:rsidR="00051C69" w:rsidRPr="00051C69">
        <w:t>’</w:t>
      </w:r>
      <w:r w:rsidRPr="00942E3A">
        <w:t>s investment;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one hundred jobs at a single location and the jobs have an average cash compensation level of more than one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fifty jobs at a single location and the jobs have an average cash compensation level of more than twice the lower of state per capita income or per capita income in the county where the jobs are located;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twenty</w:t>
      </w:r>
      <w:r w:rsidR="00051C69">
        <w:noBreakHyphen/>
      </w:r>
      <w:r w:rsidRPr="00942E3A">
        <w:t>five jobs at a single location and the jobs have an average cash compensation level of more than two and one</w:t>
      </w:r>
      <w:r w:rsidR="00051C69">
        <w:noBreakHyphen/>
      </w:r>
      <w:r w:rsidRPr="00942E3A">
        <w:t>half times the lower of state per capita income or per capita income in the county where the jobs are located.</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rsidR="000607F0">
        <w:tab/>
      </w:r>
      <w:r w:rsidR="00051C69" w:rsidRPr="00051C69">
        <w:t>‘</w:t>
      </w:r>
      <w:r w:rsidRPr="00942E3A">
        <w:t>Technology intensive facility</w:t>
      </w:r>
      <w:r w:rsidR="00051C69" w:rsidRPr="00051C69">
        <w:t>’</w:t>
      </w:r>
      <w:r w:rsidRPr="00942E3A">
        <w:t xml:space="preserve"> means: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rsidR="000607F0">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rsidR="000607F0">
        <w:tab/>
      </w:r>
      <w:r w:rsidRPr="00942E3A">
        <w:t>5114 database and directory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rsidR="000607F0">
        <w:tab/>
      </w:r>
      <w:r w:rsidRPr="00942E3A">
        <w:t>5112 software publishers;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rsidR="000607F0">
        <w:tab/>
      </w:r>
      <w:r w:rsidRPr="00942E3A">
        <w:t>54151 computer systems design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rsidR="000607F0">
        <w:tab/>
      </w:r>
      <w:r w:rsidRPr="00942E3A">
        <w:t>541511 custom computer programming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rsidR="000607F0">
        <w:tab/>
      </w:r>
      <w:r w:rsidRPr="00942E3A">
        <w:t>541512 computer systems design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rsidR="000607F0">
        <w:tab/>
      </w:r>
      <w:r w:rsidRPr="00942E3A">
        <w:t>541711 research and development in biotechnology;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rsidR="000607F0">
        <w:tab/>
      </w:r>
      <w:r w:rsidRPr="00942E3A">
        <w:t>541712 research and development in physical, engineering, and life sciences; 2007 NAICS;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rsidR="000607F0">
        <w:tab/>
      </w:r>
      <w:r w:rsidRPr="00942E3A">
        <w:t>518210 data processing, hosting, and related services;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rsidR="000607F0">
        <w:tab/>
      </w:r>
      <w:r w:rsidRPr="00942E3A">
        <w:t>9271 space research and technology; or</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rsidR="000607F0">
        <w:tab/>
      </w:r>
      <w:r w:rsidRPr="00942E3A">
        <w:t>a facility primarily used for one or more activities listed under the 2002 version of the NAICS Codes 51811 (Internet Service Providers and Web Search Portals).</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rsidR="000607F0">
        <w:tab/>
      </w:r>
      <w:r w:rsidR="00051C69" w:rsidRPr="00051C69">
        <w:t>‘</w:t>
      </w:r>
      <w:r w:rsidRPr="00942E3A">
        <w:t>Extraordinary retail establishment</w:t>
      </w:r>
      <w:r w:rsidR="00051C69" w:rsidRPr="00051C69">
        <w:t>’</w:t>
      </w:r>
      <w:r w:rsidRPr="00942E3A">
        <w:t xml:space="preserve"> as defined in Sections 12</w:t>
      </w:r>
      <w:r w:rsidR="00051C69">
        <w:noBreakHyphen/>
      </w:r>
      <w:r w:rsidRPr="00942E3A">
        <w:t>21</w:t>
      </w:r>
      <w:r w:rsidR="00051C69">
        <w:noBreakHyphen/>
      </w:r>
      <w:r w:rsidRPr="00942E3A">
        <w:t>6520 and 12</w:t>
      </w:r>
      <w:r w:rsidR="00051C69">
        <w:noBreakHyphen/>
      </w:r>
      <w:r w:rsidRPr="00942E3A">
        <w:t>21</w:t>
      </w:r>
      <w:r w:rsidR="00051C69">
        <w:noBreakHyphen/>
      </w:r>
      <w:r w:rsidRPr="00942E3A">
        <w:t>6590.</w:t>
      </w:r>
    </w:p>
    <w:p w:rsidR="00527C37" w:rsidRDefault="00527C37"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rsidR="000607F0">
        <w:tab/>
      </w:r>
      <w:r w:rsidR="00051C69" w:rsidRPr="00051C69">
        <w:t>‘</w:t>
      </w:r>
      <w:r w:rsidRPr="00942E3A">
        <w:t>Agricultural packaging</w:t>
      </w:r>
      <w:r w:rsidR="00051C69" w:rsidRPr="00051C69">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0607F0" w:rsidRDefault="000607F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001B6082" w:rsidRPr="001B6082">
        <w:tab/>
      </w:r>
      <w:r w:rsidR="00051C69" w:rsidRPr="00051C69">
        <w:rPr>
          <w:u w:val="single"/>
        </w:rPr>
        <w:t>‘</w:t>
      </w:r>
      <w:r>
        <w:rPr>
          <w:u w:val="single"/>
        </w:rPr>
        <w:t>Professional sports team</w:t>
      </w:r>
      <w:r w:rsidR="00051C69" w:rsidRPr="00051C69">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sidR="000607F0">
        <w:rPr>
          <w:u w:val="single"/>
        </w:rPr>
        <w:t>(18)</w:t>
      </w:r>
      <w:r w:rsidRPr="001B6082">
        <w:tab/>
      </w:r>
      <w:r w:rsidR="00051C69" w:rsidRPr="00051C69">
        <w:rPr>
          <w:u w:val="single"/>
        </w:rPr>
        <w:t>‘</w:t>
      </w:r>
      <w:r w:rsidR="000607F0">
        <w:rPr>
          <w:u w:val="single"/>
        </w:rPr>
        <w:t>Professional sports team park</w:t>
      </w:r>
      <w:r w:rsidR="00051C69" w:rsidRPr="00051C69">
        <w:rPr>
          <w:u w:val="single"/>
        </w:rPr>
        <w:t>’</w:t>
      </w:r>
      <w:r w:rsidR="000607F0">
        <w:rPr>
          <w:u w:val="single"/>
        </w:rPr>
        <w:t xml:space="preserve"> means a sports facility designed for use primarily as a professional park or stadium. Such a facility may include, with</w:t>
      </w:r>
      <w:r w:rsidR="00E47EE7">
        <w:rPr>
          <w:u w:val="single"/>
        </w:rPr>
        <w:t>out</w:t>
      </w:r>
      <w:r w:rsidR="000607F0">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sidR="000607F0">
        <w:rPr>
          <w:u w:val="single"/>
        </w:rPr>
        <w:lastRenderedPageBreak/>
        <w:t>Such a facility also includes the landscaped grounds surrounding the park, stadium, and ancillary facilities.</w:t>
      </w:r>
    </w:p>
    <w:p w:rsidR="000607F0" w:rsidRPr="000607F0" w:rsidRDefault="001B6082"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sidR="000607F0">
        <w:rPr>
          <w:u w:val="single"/>
        </w:rPr>
        <w:t>(19)</w:t>
      </w:r>
      <w:r w:rsidRPr="001B6082">
        <w:tab/>
      </w:r>
      <w:r w:rsidR="00051C69" w:rsidRPr="00051C69">
        <w:rPr>
          <w:u w:val="single"/>
        </w:rPr>
        <w:t>‘</w:t>
      </w:r>
      <w:r w:rsidR="000607F0">
        <w:rPr>
          <w:u w:val="single"/>
        </w:rPr>
        <w:t>Members of a professional sports te</w:t>
      </w:r>
      <w:r w:rsidR="00D7396B">
        <w:rPr>
          <w:u w:val="single"/>
        </w:rPr>
        <w:t>a</w:t>
      </w:r>
      <w:r w:rsidR="000607F0">
        <w:rPr>
          <w:u w:val="single"/>
        </w:rPr>
        <w:t>m</w:t>
      </w:r>
      <w:r w:rsidR="00051C69" w:rsidRPr="00051C69">
        <w:rPr>
          <w:u w:val="single"/>
        </w:rPr>
        <w:t>’</w:t>
      </w:r>
      <w:r w:rsidR="000607F0">
        <w:rPr>
          <w:u w:val="single"/>
        </w:rPr>
        <w:t xml:space="preserve"> means active players, players on the disabled list, and any other persons required to travel and who do travel with and perform services on behalf of the professional sports team on a regular basis.</w:t>
      </w:r>
      <w:r w:rsidR="00DE6004">
        <w:rPr>
          <w:u w:val="single"/>
        </w:rPr>
        <w:t xml:space="preserve"> This includes coaches, managers, and trainers.</w:t>
      </w:r>
      <w:r w:rsidR="000607F0">
        <w:t>”</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D0F53">
        <w:t>ECTION</w:t>
      </w:r>
      <w:r>
        <w:tab/>
        <w:t>2.</w:t>
      </w:r>
      <w:r>
        <w:tab/>
        <w:t>Section 4</w:t>
      </w:r>
      <w:r w:rsidR="00051C69">
        <w:noBreakHyphen/>
      </w:r>
      <w:r>
        <w:t>9</w:t>
      </w:r>
      <w:r w:rsidR="00051C69">
        <w:noBreakHyphen/>
      </w:r>
      <w:r>
        <w:t>30(12) of the 1976 Code is amended to read:</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0F53">
        <w:t>“</w:t>
      </w:r>
      <w:r>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000607F0">
        <w:rPr>
          <w:u w:val="single"/>
        </w:rPr>
        <w:t>No county license fee or tax may be levied on a professional sports team as defined</w:t>
      </w:r>
      <w:r w:rsidR="000E0BC4">
        <w:rPr>
          <w:u w:val="single"/>
        </w:rPr>
        <w:t xml:space="preserve"> in</w:t>
      </w:r>
      <w:r w:rsidR="000607F0">
        <w:rPr>
          <w:u w:val="single"/>
        </w:rPr>
        <w:t xml:space="preserve"> Section 12</w:t>
      </w:r>
      <w:r w:rsidR="00051C69">
        <w:rPr>
          <w:u w:val="single"/>
        </w:rPr>
        <w:noBreakHyphen/>
      </w:r>
      <w:r w:rsidR="00E47EE7">
        <w:rPr>
          <w:u w:val="single"/>
        </w:rPr>
        <w:t>6</w:t>
      </w:r>
      <w:r w:rsidR="00051C69">
        <w:rPr>
          <w:u w:val="single"/>
        </w:rPr>
        <w:noBreakHyphen/>
      </w:r>
      <w:r w:rsidR="000607F0">
        <w:rPr>
          <w:u w:val="single"/>
        </w:rPr>
        <w:t>3360(M)(17)</w:t>
      </w:r>
      <w:r w:rsidR="000E0BC4">
        <w:rPr>
          <w:u w:val="single"/>
        </w:rPr>
        <w:t>.</w:t>
      </w:r>
      <w:r w:rsidR="000607F0">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rsidR="000607F0">
        <w:t>”</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051C69">
        <w:noBreakHyphen/>
      </w:r>
      <w:r>
        <w:t>7</w:t>
      </w:r>
      <w:r w:rsidR="00051C69">
        <w:noBreakHyphen/>
      </w:r>
      <w:r>
        <w:t>30 of the 1976 Code is amended to read:</w:t>
      </w:r>
    </w:p>
    <w:p w:rsidR="000607F0" w:rsidRDefault="00060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051C69">
        <w:noBreakHyphen/>
      </w:r>
      <w:r>
        <w:t>7</w:t>
      </w:r>
      <w:r w:rsidR="00051C69">
        <w:noBreakHyphen/>
      </w:r>
      <w:r>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051C69" w:rsidRPr="00051C69">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sidR="00051C69">
        <w:rPr>
          <w:u w:val="single"/>
        </w:rPr>
        <w:noBreakHyphen/>
      </w:r>
      <w:r>
        <w:rPr>
          <w:u w:val="single"/>
        </w:rPr>
        <w:t>6</w:t>
      </w:r>
      <w:r w:rsidR="00051C69">
        <w:rPr>
          <w:u w:val="single"/>
        </w:rPr>
        <w:noBreakHyphen/>
      </w:r>
      <w:r>
        <w:rPr>
          <w:u w:val="single"/>
        </w:rPr>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0607F0" w:rsidRDefault="000607F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051C69">
        <w:noBreakHyphen/>
      </w:r>
      <w:r w:rsidRPr="007A4C0E">
        <w:t>thirds of the persons paying a business license tax in the area and who paid not less than one</w:t>
      </w:r>
      <w:r w:rsidR="00051C69">
        <w:noBreakHyphen/>
      </w:r>
      <w:r w:rsidRPr="007A4C0E">
        <w:t>half of the total business license tax collected for the preceding calendar year requesting the designation of the area. The business within the designated area which is providing twenty</w:t>
      </w:r>
      <w:r w:rsidR="00051C69">
        <w:noBreakHyphen/>
      </w:r>
      <w:r w:rsidRPr="007A4C0E">
        <w:t>five or more parking spaces for customer use is required to pay not more than twenty</w:t>
      </w:r>
      <w:r w:rsidR="00051C69">
        <w:noBreakHyphen/>
      </w:r>
      <w:r w:rsidRPr="007A4C0E">
        <w:t>five percent of a surtax levied pursuant to the provisions of this paragraph.</w:t>
      </w:r>
      <w:r>
        <w:t>”</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Chapter 3, Title </w:t>
      </w:r>
      <w:r w:rsidR="00ED0F53">
        <w:t>5</w:t>
      </w:r>
      <w:r>
        <w:t xml:space="preserve"> of the 1976 Code is amended by adding:</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AF6ADF"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051C69">
        <w:noBreakHyphen/>
      </w:r>
      <w:r>
        <w:t>3</w:t>
      </w:r>
      <w:r w:rsidR="00051C69">
        <w:noBreakHyphen/>
      </w:r>
      <w:r>
        <w:t>20.</w:t>
      </w:r>
      <w:r>
        <w:tab/>
      </w:r>
      <w:r w:rsidR="001B6082">
        <w:t>No municipality may annex, under the provisions of this chapter, any real property owned by a professional sports team as defined in Section 12</w:t>
      </w:r>
      <w:r w:rsidR="00051C69">
        <w:noBreakHyphen/>
      </w:r>
      <w:r w:rsidR="001B6082">
        <w:t>6</w:t>
      </w:r>
      <w:r w:rsidR="00051C69">
        <w:noBreakHyphen/>
      </w:r>
      <w:r w:rsidR="001B6082">
        <w:t>3360(M)(17) without prior written consent of the professional sports team.”</w:t>
      </w: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082" w:rsidRDefault="001B6082"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5</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7C37" w:rsidRDefault="00527C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DA" w:rsidRDefault="000D6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F53">
        <w:t>6</w:t>
      </w:r>
      <w:r>
        <w:t>.</w:t>
      </w:r>
      <w:r>
        <w:tab/>
        <w:t>This act takes effect upon approval by the Governor.</w:t>
      </w:r>
    </w:p>
    <w:p w:rsidR="006E49B1" w:rsidRDefault="00051C69"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23E" w:rsidRDefault="006F023E" w:rsidP="006F023E">
      <w:pPr>
        <w:suppressAutoHyphens/>
      </w:pPr>
    </w:p>
    <w:sectPr w:rsidR="006F023E" w:rsidSect="005121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509" w:rsidRDefault="00425509" w:rsidP="009F0C77">
      <w:r>
        <w:separator/>
      </w:r>
    </w:p>
  </w:endnote>
  <w:endnote w:type="continuationSeparator" w:id="0">
    <w:p w:rsidR="00425509" w:rsidRDefault="00425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03FE17E-ACE7-4DC5-9C8D-394EE3D10755}"/>
    <w:embedBold r:id="rId2" w:fontKey="{64E9529F-4A9F-445E-8BF1-8BA7E380B0CD}"/>
  </w:font>
  <w:font w:name="Calibri">
    <w:panose1 w:val="020F0502020204030204"/>
    <w:charset w:val="00"/>
    <w:family w:val="swiss"/>
    <w:pitch w:val="variable"/>
    <w:sig w:usb0="E0002AFF" w:usb1="C000247B" w:usb2="00000009" w:usb3="00000000" w:csb0="000001FF" w:csb1="00000000"/>
    <w:embedRegular r:id="rId3" w:fontKey="{B6BF9ADF-C11A-4201-938F-DE86D5A03629}"/>
    <w:embedBold r:id="rId4" w:fontKey="{9574B3DF-4452-4C84-972A-0A1DC494DBB2}"/>
  </w:font>
  <w:font w:name="Cambria">
    <w:panose1 w:val="02040503050406030204"/>
    <w:charset w:val="00"/>
    <w:family w:val="roman"/>
    <w:pitch w:val="variable"/>
    <w:sig w:usb0="E00006FF" w:usb1="420024FF" w:usb2="02000000" w:usb3="00000000" w:csb0="0000019F" w:csb1="00000000"/>
    <w:embedRegular r:id="rId5" w:fontKey="{20128070-90E4-4DE3-991E-B465860FEFAB}"/>
  </w:font>
  <w:font w:name="Segoe UI">
    <w:panose1 w:val="020B0502040204020203"/>
    <w:charset w:val="00"/>
    <w:family w:val="swiss"/>
    <w:pitch w:val="variable"/>
    <w:sig w:usb0="E4002EFF" w:usb1="C000E47F" w:usb2="00000009" w:usb3="00000000" w:csb0="000001FF" w:csb1="00000000"/>
    <w:embedRegular r:id="rId6" w:fontKey="{DA0A527E-4D2A-4245-A9DF-5CAA787EF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509" w:rsidRPr="00DA35D6" w:rsidRDefault="00425509" w:rsidP="00DA35D6">
    <w:pPr>
      <w:pStyle w:val="Footer"/>
      <w:tabs>
        <w:tab w:val="clear" w:pos="4680"/>
        <w:tab w:val="clear" w:pos="9360"/>
        <w:tab w:val="center" w:pos="2995"/>
      </w:tabs>
      <w:spacing w:before="120"/>
    </w:pPr>
    <w:r>
      <w:t>[655-</w:t>
    </w:r>
    <w:r>
      <w:fldChar w:fldCharType="begin"/>
    </w:r>
    <w:r>
      <w:instrText xml:space="preserve"> PAGE  \* MERGEFORMAT </w:instrText>
    </w:r>
    <w:r>
      <w:fldChar w:fldCharType="separate"/>
    </w:r>
    <w:r w:rsidR="006F023E">
      <w:rPr>
        <w:noProof/>
      </w:rPr>
      <w:t>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509" w:rsidRPr="00DA35D6" w:rsidRDefault="00425509" w:rsidP="00DA35D6">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sidR="006F023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509" w:rsidRDefault="00425509" w:rsidP="009F0C77">
      <w:r>
        <w:separator/>
      </w:r>
    </w:p>
  </w:footnote>
  <w:footnote w:type="continuationSeparator" w:id="0">
    <w:p w:rsidR="00425509" w:rsidRDefault="00425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1DG19"/>
    <w:docVar w:name="CoverBillType" w:val="b"/>
    <w:docVar w:name="DocPath" w:val="L:\Council\bills\NBD\11261DG19.DOCX"/>
    <w:docVar w:name="dvBillNumber" w:val="655"/>
    <w:docVar w:name="dvBillNumberPrefix" w:val="S. "/>
    <w:docVar w:name="dvOriginalBody" w:val="Senate"/>
    <w:docVar w:name="dvSteno" w:val="NBD"/>
    <w:docVar w:name="NameofBody" w:val="s"/>
    <w:docVar w:name="vGroup2" w:val="Council"/>
  </w:docVars>
  <w:rsids>
    <w:rsidRoot w:val="000D6FDA"/>
    <w:rsid w:val="000263D9"/>
    <w:rsid w:val="00026C9A"/>
    <w:rsid w:val="00051C69"/>
    <w:rsid w:val="000607F0"/>
    <w:rsid w:val="00062891"/>
    <w:rsid w:val="000965A1"/>
    <w:rsid w:val="000C487D"/>
    <w:rsid w:val="000C7BB3"/>
    <w:rsid w:val="000D6FDA"/>
    <w:rsid w:val="000E0BC4"/>
    <w:rsid w:val="000E1785"/>
    <w:rsid w:val="000F39F2"/>
    <w:rsid w:val="001023A4"/>
    <w:rsid w:val="0010776B"/>
    <w:rsid w:val="001170DA"/>
    <w:rsid w:val="00133E66"/>
    <w:rsid w:val="00134ACF"/>
    <w:rsid w:val="00144E15"/>
    <w:rsid w:val="00150365"/>
    <w:rsid w:val="00184FBE"/>
    <w:rsid w:val="001A4A62"/>
    <w:rsid w:val="001A681E"/>
    <w:rsid w:val="001B54A3"/>
    <w:rsid w:val="001B6082"/>
    <w:rsid w:val="001D08F2"/>
    <w:rsid w:val="001F3FA3"/>
    <w:rsid w:val="002037CA"/>
    <w:rsid w:val="002047A2"/>
    <w:rsid w:val="002321B6"/>
    <w:rsid w:val="00234A65"/>
    <w:rsid w:val="0023696B"/>
    <w:rsid w:val="00243B3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5509"/>
    <w:rsid w:val="004809EE"/>
    <w:rsid w:val="004B2A8B"/>
    <w:rsid w:val="00511EE9"/>
    <w:rsid w:val="005121D8"/>
    <w:rsid w:val="00521E00"/>
    <w:rsid w:val="00527519"/>
    <w:rsid w:val="00527C37"/>
    <w:rsid w:val="0056465B"/>
    <w:rsid w:val="00577C6C"/>
    <w:rsid w:val="0058501B"/>
    <w:rsid w:val="005C5AC4"/>
    <w:rsid w:val="00607C81"/>
    <w:rsid w:val="0061228A"/>
    <w:rsid w:val="006215AA"/>
    <w:rsid w:val="006340D9"/>
    <w:rsid w:val="00643B8E"/>
    <w:rsid w:val="00653ECC"/>
    <w:rsid w:val="00665EBC"/>
    <w:rsid w:val="006706B8"/>
    <w:rsid w:val="00680479"/>
    <w:rsid w:val="0069470D"/>
    <w:rsid w:val="006A476C"/>
    <w:rsid w:val="006C6A93"/>
    <w:rsid w:val="006E02F9"/>
    <w:rsid w:val="006E49B1"/>
    <w:rsid w:val="006F023E"/>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63D"/>
    <w:rsid w:val="00872729"/>
    <w:rsid w:val="008F4429"/>
    <w:rsid w:val="00932670"/>
    <w:rsid w:val="009352BB"/>
    <w:rsid w:val="00990668"/>
    <w:rsid w:val="009B397B"/>
    <w:rsid w:val="009F0C77"/>
    <w:rsid w:val="009F4DD1"/>
    <w:rsid w:val="00A40E88"/>
    <w:rsid w:val="00A64E80"/>
    <w:rsid w:val="00A741D9"/>
    <w:rsid w:val="00A85589"/>
    <w:rsid w:val="00A9741D"/>
    <w:rsid w:val="00A9751E"/>
    <w:rsid w:val="00AB0576"/>
    <w:rsid w:val="00AB4922"/>
    <w:rsid w:val="00AD4B17"/>
    <w:rsid w:val="00AF6ADF"/>
    <w:rsid w:val="00B26FA6"/>
    <w:rsid w:val="00B741CB"/>
    <w:rsid w:val="00B87AF8"/>
    <w:rsid w:val="00B92267"/>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96B"/>
    <w:rsid w:val="00D95E2F"/>
    <w:rsid w:val="00D970A9"/>
    <w:rsid w:val="00DA35D6"/>
    <w:rsid w:val="00DB3AC0"/>
    <w:rsid w:val="00DC6813"/>
    <w:rsid w:val="00DE6004"/>
    <w:rsid w:val="00DE68F0"/>
    <w:rsid w:val="00DF3845"/>
    <w:rsid w:val="00DF7E17"/>
    <w:rsid w:val="00E47EE7"/>
    <w:rsid w:val="00E767E6"/>
    <w:rsid w:val="00EB00A2"/>
    <w:rsid w:val="00EB1BF3"/>
    <w:rsid w:val="00EB303D"/>
    <w:rsid w:val="00ED0F53"/>
    <w:rsid w:val="00EF3EEE"/>
    <w:rsid w:val="00F142C6"/>
    <w:rsid w:val="00F149A7"/>
    <w:rsid w:val="00F4020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1A0E3-A52A-4A50-947C-7E2B4F76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F3FA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C6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F3FA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3FA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89D6F-A8D7-4262-B714-126BF87B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17</Pages>
  <Words>6239</Words>
  <Characters>33044</Characters>
  <Application>Microsoft Office Word</Application>
  <DocSecurity>0</DocSecurity>
  <Lines>728</Lines>
  <Paragraphs>122</Paragraphs>
  <ScaleCrop>false</ScaleCrop>
  <HeadingPairs>
    <vt:vector size="2" baseType="variant">
      <vt:variant>
        <vt:lpstr>Title</vt:lpstr>
      </vt:variant>
      <vt:variant>
        <vt:i4>1</vt:i4>
      </vt:variant>
    </vt:vector>
  </HeadingPairs>
  <TitlesOfParts>
    <vt:vector size="1" baseType="lpstr">
      <vt:lpstr>2019-2020 Bill 655 Text of Previous Version (Mar. 13, 2019) - South Carolina Legislature Online</vt:lpstr>
    </vt:vector>
  </TitlesOfParts>
  <Company> </Company>
  <LinksUpToDate>false</LinksUpToDate>
  <CharactersWithSpaces>39355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655 Text of Previous Version (Mar. 21, 2019) - South Carolina Legislature Online</dc:title>
  <dc:subject/>
  <dc:creator>Niki Downey</dc:creator>
  <cp:keywords/>
  <dc:description/>
  <cp:lastModifiedBy>Lavarres Lynch</cp:lastModifiedBy>
  <cp:revision>2</cp:revision>
  <cp:lastPrinted>2019-03-21T17:38:00Z</cp:lastPrinted>
  <dcterms:created xsi:type="dcterms:W3CDTF">2019-03-21T18:56:00Z</dcterms:created>
  <dcterms:modified xsi:type="dcterms:W3CDTF">2019-03-21T18:56:00Z</dcterms:modified>
</cp:coreProperties>
</file>