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85C" w:rsidRPr="00522CE0" w:rsidRDefault="00433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57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INVESTIGATION OF OFFICER-INVOLVED DEATHS; TO PROVIDE FOR THE CONTENTS OF THE POLICY; TO PROVIDE FOR INVESTIGATIONS; TO PROVIDE FOR REPORTS; TO PROVIDE FOR THE RELEASE OF A REPORT IF PROSECUTION IS NOT PURSUED; TO PROVIDE FOR NOTICES OF VICTIM’S RIGHTS;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5769" w:rsidRDefault="008B5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5769" w:rsidRDefault="008B5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2CD" w:rsidRPr="009D1A79" w:rsidRDefault="008B5769"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62CD" w:rsidRPr="009D1A79">
        <w:rPr>
          <w:rFonts w:eastAsia="Times New Roman"/>
        </w:rPr>
        <w:t>Chapter 1, Title 23 of the 1976 Code is amended by adding:</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sidR="008F2C8B">
        <w:rPr>
          <w:rFonts w:eastAsia="Times New Roman"/>
        </w:rPr>
        <w:noBreakHyphen/>
      </w:r>
      <w:r>
        <w:rPr>
          <w:rFonts w:eastAsia="Times New Roman"/>
        </w:rPr>
        <w:t>1</w:t>
      </w:r>
      <w:r w:rsidR="008F2C8B">
        <w:rPr>
          <w:rFonts w:eastAsia="Times New Roman"/>
        </w:rPr>
        <w:noBreakHyphen/>
      </w:r>
      <w:r>
        <w:rPr>
          <w:rFonts w:eastAsia="Times New Roman"/>
        </w:rPr>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purposes of </w:t>
      </w:r>
      <w:r w:rsidRPr="009D1A79">
        <w:rPr>
          <w:rFonts w:eastAsia="Times New Roman"/>
        </w:rPr>
        <w:t>this section:</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egularly on the payroll of the S</w:t>
      </w:r>
      <w:r w:rsidRPr="009D1A79">
        <w:rPr>
          <w:color w:val="000000" w:themeColor="text1"/>
          <w:u w:color="000000" w:themeColor="text1"/>
        </w:rPr>
        <w:t xml:space="preserve">tate or </w:t>
      </w:r>
      <w:r w:rsidRPr="00D02160">
        <w:rPr>
          <w:color w:val="000000" w:themeColor="text1"/>
          <w:u w:color="000000" w:themeColor="text1"/>
        </w:rPr>
        <w:t>the</w:t>
      </w:r>
      <w:r>
        <w:rPr>
          <w:color w:val="000000" w:themeColor="text1"/>
          <w:u w:color="000000" w:themeColor="text1"/>
        </w:rPr>
        <w:t xml:space="preserve"> State’s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officer while the law enforcement officer is on duty or while the law </w:t>
      </w:r>
      <w:r w:rsidRPr="009D1A79">
        <w:rPr>
          <w:color w:val="000000" w:themeColor="text1"/>
          <w:u w:color="000000" w:themeColor="text1"/>
        </w:rPr>
        <w:lastRenderedPageBreak/>
        <w:t xml:space="preserve">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w:t>
      </w:r>
      <w:r>
        <w:rPr>
          <w:color w:val="000000" w:themeColor="text1"/>
          <w:u w:color="000000" w:themeColor="text1"/>
        </w:rPr>
        <w:t>,</w:t>
      </w:r>
      <w:r w:rsidRPr="009D1A79">
        <w:rPr>
          <w:color w:val="000000" w:themeColor="text1"/>
          <w:u w:color="000000" w:themeColor="text1"/>
        </w:rPr>
        <w:t xml:space="preserve"> or </w:t>
      </w:r>
      <w:r>
        <w:rPr>
          <w:color w:val="000000" w:themeColor="text1"/>
          <w:u w:color="000000" w:themeColor="text1"/>
        </w:rPr>
        <w:t xml:space="preserve">the </w:t>
      </w:r>
      <w:r w:rsidRPr="009D1A79">
        <w:rPr>
          <w:color w:val="000000" w:themeColor="text1"/>
          <w:u w:color="000000" w:themeColor="text1"/>
        </w:rPr>
        <w:t>lawful representative of a victim who is:</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008F2C8B">
        <w:rPr>
          <w:rFonts w:eastAsia="Times New Roman"/>
        </w:rPr>
        <w:noBreakHyphen/>
      </w:r>
      <w:r w:rsidRPr="009D1A79">
        <w:rPr>
          <w:rFonts w:eastAsia="Times New Roman"/>
        </w:rPr>
        <w:t xml:space="preserve">involved deaths.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w:t>
      </w:r>
      <w:r>
        <w:rPr>
          <w:color w:val="000000" w:themeColor="text1"/>
          <w:u w:color="000000" w:themeColor="text1"/>
        </w:rPr>
        <w:t>item</w:t>
      </w:r>
      <w:r w:rsidRPr="009D1A79">
        <w:rPr>
          <w:color w:val="000000" w:themeColor="text1"/>
          <w:u w:color="000000" w:themeColor="text1"/>
        </w:rPr>
        <w:t xml:space="preserve"> (B)</w:t>
      </w:r>
      <w:r>
        <w:rPr>
          <w:color w:val="000000" w:themeColor="text1"/>
          <w:u w:color="000000" w:themeColor="text1"/>
        </w:rPr>
        <w:t>(1)</w:t>
      </w:r>
      <w:r w:rsidRPr="009D1A79">
        <w:rPr>
          <w:color w:val="000000" w:themeColor="text1"/>
          <w:u w:color="000000" w:themeColor="text1"/>
        </w:rPr>
        <w:t>.</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w:t>
      </w:r>
      <w:r w:rsidR="00CC05F2">
        <w:rPr>
          <w:color w:val="000000" w:themeColor="text1"/>
          <w:u w:color="000000" w:themeColor="text1"/>
        </w:rPr>
        <w:t xml:space="preserve">then </w:t>
      </w:r>
      <w:r w:rsidRPr="009D1A79">
        <w:rPr>
          <w:color w:val="000000" w:themeColor="text1"/>
          <w:u w:color="000000" w:themeColor="text1"/>
        </w:rPr>
        <w:t xml:space="preserve">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C662CD" w:rsidRPr="009D1A7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008F2C8B">
        <w:rPr>
          <w:color w:val="000000" w:themeColor="text1"/>
          <w:u w:color="000000" w:themeColor="text1"/>
        </w:rPr>
        <w:noBreakHyphen/>
      </w:r>
      <w:r w:rsidRPr="009D1A79">
        <w:rPr>
          <w:color w:val="000000" w:themeColor="text1"/>
          <w:u w:color="000000" w:themeColor="text1"/>
        </w:rPr>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1, Section 24 of the South Carolina Constitution.</w:t>
      </w:r>
    </w:p>
    <w:p w:rsidR="008B5769" w:rsidRDefault="00C662CD" w:rsidP="00C6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color w:val="000000" w:themeColor="text1"/>
          <w:u w:color="000000" w:themeColor="text1"/>
        </w:rPr>
        <w:tab/>
        <w:t>(F)</w:t>
      </w:r>
      <w:r w:rsidRPr="009D1A79">
        <w:rPr>
          <w:color w:val="000000" w:themeColor="text1"/>
          <w:u w:color="000000" w:themeColor="text1"/>
        </w:rPr>
        <w:tab/>
        <w:t xml:space="preserve">When </w:t>
      </w:r>
      <w:r w:rsidRPr="009D1A79">
        <w:t>a motor vehicle or motorcycle of a law enforcement agency is involved in a traffic collision, Section 56</w:t>
      </w:r>
      <w:r w:rsidR="008F2C8B">
        <w:noBreakHyphen/>
      </w:r>
      <w:r w:rsidRPr="009D1A79">
        <w:t>5</w:t>
      </w:r>
      <w:r w:rsidR="008F2C8B">
        <w:noBreakHyphen/>
      </w:r>
      <w:r w:rsidRPr="009D1A79">
        <w:t>765 shall govern the investigation and disposition of the matter rather than this section.</w:t>
      </w:r>
      <w:r w:rsidRPr="009D1A79">
        <w:rPr>
          <w:color w:val="000000" w:themeColor="text1"/>
          <w:u w:color="000000" w:themeColor="text1"/>
        </w:rPr>
        <w:t>”</w:t>
      </w:r>
    </w:p>
    <w:p w:rsidR="008B5769" w:rsidRDefault="008B5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769" w:rsidRPr="00522CE0" w:rsidRDefault="008B5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62CD">
        <w:rPr>
          <w:rFonts w:eastAsia="Times New Roman"/>
        </w:rPr>
        <w:t>2</w:t>
      </w:r>
      <w:r>
        <w:rPr>
          <w:rFonts w:eastAsia="Times New Roman"/>
        </w:rPr>
        <w:t>.</w:t>
      </w:r>
      <w:r>
        <w:rPr>
          <w:rFonts w:eastAsia="Times New Roman"/>
        </w:rPr>
        <w:tab/>
        <w:t>This act takes effect upon approval by the Governor.</w:t>
      </w:r>
    </w:p>
    <w:p w:rsidR="00BC0A58" w:rsidRDefault="008F2C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385C" w:rsidRDefault="0043385C" w:rsidP="0043385C">
      <w:pPr>
        <w:suppressAutoHyphens/>
        <w:jc w:val="both"/>
        <w:rPr>
          <w:rFonts w:eastAsia="Times New Roman"/>
        </w:rPr>
      </w:pPr>
    </w:p>
    <w:sectPr w:rsidR="0043385C" w:rsidSect="004338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769" w:rsidRDefault="008B5769" w:rsidP="00522CE0">
      <w:r>
        <w:separator/>
      </w:r>
    </w:p>
  </w:endnote>
  <w:endnote w:type="continuationSeparator" w:id="0">
    <w:p w:rsidR="008B5769" w:rsidRDefault="008B57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8FE719-27F2-4D97-AC13-D6C75408B2A9}"/>
    <w:embedBold r:id="rId2" w:fontKey="{216541EF-C7BC-4B16-86D2-EC7B4516C3BA}"/>
  </w:font>
  <w:font w:name="Calibri">
    <w:panose1 w:val="020F0502020204030204"/>
    <w:charset w:val="00"/>
    <w:family w:val="swiss"/>
    <w:pitch w:val="variable"/>
    <w:sig w:usb0="E00002FF" w:usb1="4000ACFF" w:usb2="00000001" w:usb3="00000000" w:csb0="0000019F" w:csb1="00000000"/>
    <w:embedRegular r:id="rId3" w:fontKey="{D887F6DB-1F4A-47C8-A464-A0B6A21C0C7D}"/>
  </w:font>
  <w:font w:name="Cambria">
    <w:panose1 w:val="02040503050406030204"/>
    <w:charset w:val="00"/>
    <w:family w:val="roman"/>
    <w:pitch w:val="variable"/>
    <w:sig w:usb0="E00002FF" w:usb1="400004FF" w:usb2="00000000" w:usb3="00000000" w:csb0="0000019F" w:csb1="00000000"/>
    <w:embedRegular r:id="rId4" w:fontKey="{5742B769-D662-4FE8-93F8-52846CC747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A58" w:rsidRPr="0043385C" w:rsidRDefault="0043385C" w:rsidP="0043385C">
    <w:pPr>
      <w:pStyle w:val="Footer"/>
      <w:tabs>
        <w:tab w:val="clear" w:pos="4680"/>
        <w:tab w:val="clear" w:pos="9360"/>
        <w:tab w:val="center" w:pos="2995"/>
      </w:tabs>
      <w:spacing w:before="120"/>
    </w:pPr>
    <w:r>
      <w:t>[72]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769" w:rsidRDefault="008B5769" w:rsidP="00522CE0">
      <w:r>
        <w:separator/>
      </w:r>
    </w:p>
  </w:footnote>
  <w:footnote w:type="continuationSeparator" w:id="0">
    <w:p w:rsidR="008B5769" w:rsidRDefault="008B57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OFFI.KMM.GM"/>
    <w:docVar w:name="CoverAttorneyInitials" w:val="KMM"/>
    <w:docVar w:name="CoverAttorneyLastName" w:val="Moffitt"/>
    <w:docVar w:name="CoverBillType" w:val="b"/>
    <w:docVar w:name="CoverSenator" w:val="GM"/>
    <w:docVar w:name="dvBillNumber" w:val="72"/>
    <w:docVar w:name="dvBillNumberPrefix" w:val="S. "/>
    <w:docVar w:name="dvOriginalBody" w:val="Senate"/>
    <w:docVar w:name="fulldraftpath" w:val="L:\S-RES\GM\031OFFI.KMM.GM.DOCX"/>
    <w:docVar w:name="NameofBody" w:val="S"/>
    <w:docVar w:name="vgroup2" w:val="S-RES"/>
  </w:docVars>
  <w:rsids>
    <w:rsidRoot w:val="008B576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4DA5"/>
    <w:rsid w:val="002C5896"/>
    <w:rsid w:val="002D3BED"/>
    <w:rsid w:val="00307C2B"/>
    <w:rsid w:val="00315D04"/>
    <w:rsid w:val="00383247"/>
    <w:rsid w:val="003D6E2B"/>
    <w:rsid w:val="003E7597"/>
    <w:rsid w:val="00413EBF"/>
    <w:rsid w:val="0043385C"/>
    <w:rsid w:val="0044020F"/>
    <w:rsid w:val="00450668"/>
    <w:rsid w:val="00454138"/>
    <w:rsid w:val="004813A2"/>
    <w:rsid w:val="004952FA"/>
    <w:rsid w:val="004B6A22"/>
    <w:rsid w:val="004D7F37"/>
    <w:rsid w:val="00522CE0"/>
    <w:rsid w:val="00541951"/>
    <w:rsid w:val="00565148"/>
    <w:rsid w:val="00570403"/>
    <w:rsid w:val="00581A68"/>
    <w:rsid w:val="00593361"/>
    <w:rsid w:val="005A413B"/>
    <w:rsid w:val="005A5017"/>
    <w:rsid w:val="005A648C"/>
    <w:rsid w:val="005F07AC"/>
    <w:rsid w:val="005F1745"/>
    <w:rsid w:val="006A1802"/>
    <w:rsid w:val="006B10DD"/>
    <w:rsid w:val="006C0CBB"/>
    <w:rsid w:val="006C74EA"/>
    <w:rsid w:val="00720D40"/>
    <w:rsid w:val="007318D4"/>
    <w:rsid w:val="00765784"/>
    <w:rsid w:val="007A4390"/>
    <w:rsid w:val="007E5CB7"/>
    <w:rsid w:val="008314D2"/>
    <w:rsid w:val="00870F6F"/>
    <w:rsid w:val="008B2F42"/>
    <w:rsid w:val="008B5769"/>
    <w:rsid w:val="008C3697"/>
    <w:rsid w:val="008E185F"/>
    <w:rsid w:val="008F023B"/>
    <w:rsid w:val="008F2C8B"/>
    <w:rsid w:val="00904E16"/>
    <w:rsid w:val="009162B3"/>
    <w:rsid w:val="00927C62"/>
    <w:rsid w:val="00983951"/>
    <w:rsid w:val="00984124"/>
    <w:rsid w:val="00984640"/>
    <w:rsid w:val="00995C37"/>
    <w:rsid w:val="009C118A"/>
    <w:rsid w:val="00A02011"/>
    <w:rsid w:val="00A4011E"/>
    <w:rsid w:val="00A4295C"/>
    <w:rsid w:val="00A86015"/>
    <w:rsid w:val="00A9594E"/>
    <w:rsid w:val="00AE59C8"/>
    <w:rsid w:val="00B10098"/>
    <w:rsid w:val="00B5790D"/>
    <w:rsid w:val="00B945C5"/>
    <w:rsid w:val="00BA20EA"/>
    <w:rsid w:val="00BB5AFC"/>
    <w:rsid w:val="00BC0A56"/>
    <w:rsid w:val="00BC0A58"/>
    <w:rsid w:val="00C45366"/>
    <w:rsid w:val="00C57023"/>
    <w:rsid w:val="00C662CD"/>
    <w:rsid w:val="00C74052"/>
    <w:rsid w:val="00CB187A"/>
    <w:rsid w:val="00CC05F2"/>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744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25C84FE-2A3F-4C10-95BB-77CB2EB5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501</Words>
  <Characters>2671</Characters>
  <Application>Microsoft Office Word</Application>
  <DocSecurity>0</DocSecurity>
  <Lines>76</Lines>
  <Paragraphs>21</Paragraphs>
  <ScaleCrop>false</ScaleCrop>
  <Company> </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72 Text of Previous Version (Dec. 12, 2018) - South Carolina Legislature Online</dc:title>
  <dc:subject/>
  <dc:creator>Rebecca Landau</dc:creator>
  <cp:keywords/>
  <dc:description/>
  <cp:lastModifiedBy>S Volk</cp:lastModifiedBy>
  <cp:revision>2</cp:revision>
  <dcterms:created xsi:type="dcterms:W3CDTF">2018-12-12T19:40:00Z</dcterms:created>
  <dcterms:modified xsi:type="dcterms:W3CDTF">2018-12-12T19:40:00Z</dcterms:modified>
</cp:coreProperties>
</file>